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55792" w14:textId="77777777" w:rsidR="006E4481" w:rsidRPr="003A3F92" w:rsidRDefault="006E4481" w:rsidP="006E4481">
      <w:pPr>
        <w:pStyle w:val="Hlavika"/>
        <w:spacing w:before="120" w:after="60" w:line="276" w:lineRule="auto"/>
        <w:jc w:val="center"/>
        <w:rPr>
          <w:rFonts w:asciiTheme="minorHAnsi" w:hAnsiTheme="minorHAnsi" w:cstheme="minorHAnsi"/>
          <w:b/>
          <w:sz w:val="20"/>
        </w:rPr>
      </w:pPr>
      <w:bookmarkStart w:id="0" w:name="_Ref229372090"/>
      <w:r w:rsidRPr="003A3F92">
        <w:rPr>
          <w:rFonts w:asciiTheme="minorHAnsi" w:hAnsiTheme="minorHAnsi" w:cstheme="minorHAnsi"/>
          <w:b/>
          <w:sz w:val="20"/>
        </w:rPr>
        <w:t xml:space="preserve">Zmluva o poskytovaní poradenských služieb </w:t>
      </w:r>
    </w:p>
    <w:p w14:paraId="2A5D676A" w14:textId="77777777" w:rsidR="006E4481" w:rsidRPr="003A3F92" w:rsidRDefault="006E4481" w:rsidP="006E4481">
      <w:pPr>
        <w:pStyle w:val="Hlavika"/>
        <w:spacing w:before="120" w:after="60" w:line="276" w:lineRule="auto"/>
        <w:jc w:val="center"/>
        <w:rPr>
          <w:rFonts w:asciiTheme="minorHAnsi" w:hAnsiTheme="minorHAnsi" w:cstheme="minorHAnsi"/>
          <w:sz w:val="20"/>
        </w:rPr>
      </w:pPr>
      <w:r w:rsidRPr="003A3F92">
        <w:rPr>
          <w:rFonts w:asciiTheme="minorHAnsi" w:hAnsiTheme="minorHAnsi" w:cstheme="minorHAnsi"/>
          <w:sz w:val="20"/>
        </w:rPr>
        <w:t>uzatvorená podľa § 269 ods. 2 zákona č. 513/1991 Zb. Obchodný zákonník v znení neskorších predpisov (ďalej len „</w:t>
      </w:r>
      <w:r w:rsidRPr="003A3F92">
        <w:rPr>
          <w:rFonts w:asciiTheme="minorHAnsi" w:hAnsiTheme="minorHAnsi" w:cstheme="minorHAnsi"/>
          <w:b/>
          <w:sz w:val="20"/>
        </w:rPr>
        <w:t>zmluva</w:t>
      </w:r>
      <w:r w:rsidRPr="003A3F92">
        <w:rPr>
          <w:rFonts w:asciiTheme="minorHAnsi" w:hAnsiTheme="minorHAnsi" w:cstheme="minorHAnsi"/>
          <w:sz w:val="20"/>
        </w:rPr>
        <w:t>“)</w:t>
      </w:r>
    </w:p>
    <w:p w14:paraId="45479329" w14:textId="77777777" w:rsidR="006E4481" w:rsidRDefault="006E4481" w:rsidP="00DA3569">
      <w:pPr>
        <w:spacing w:before="120" w:after="60"/>
        <w:jc w:val="center"/>
        <w:rPr>
          <w:rFonts w:cstheme="minorHAnsi"/>
          <w:caps/>
          <w:sz w:val="20"/>
        </w:rPr>
      </w:pPr>
    </w:p>
    <w:p w14:paraId="603B5D83" w14:textId="77777777" w:rsidR="00DA3569" w:rsidRPr="00997862" w:rsidRDefault="00DA3569" w:rsidP="00DA3569">
      <w:pPr>
        <w:pStyle w:val="Nadpis1"/>
        <w:spacing w:before="120" w:after="60" w:line="276" w:lineRule="auto"/>
        <w:ind w:left="0"/>
        <w:jc w:val="center"/>
        <w:rPr>
          <w:rFonts w:asciiTheme="minorHAnsi" w:hAnsiTheme="minorHAnsi" w:cstheme="minorHAnsi"/>
          <w:caps/>
          <w:sz w:val="20"/>
        </w:rPr>
      </w:pPr>
      <w:r w:rsidRPr="00997862">
        <w:rPr>
          <w:rFonts w:asciiTheme="minorHAnsi" w:hAnsiTheme="minorHAnsi" w:cstheme="minorHAnsi"/>
          <w:caps/>
          <w:sz w:val="20"/>
        </w:rPr>
        <w:t>Zmluvné strany</w:t>
      </w:r>
      <w:bookmarkEnd w:id="0"/>
    </w:p>
    <w:p w14:paraId="607F452D" w14:textId="77777777" w:rsidR="00DA3569" w:rsidRPr="00997862" w:rsidRDefault="00DA3569" w:rsidP="002F6135">
      <w:pPr>
        <w:pStyle w:val="Nadpis2"/>
      </w:pPr>
      <w:r w:rsidRPr="00997862">
        <w:t>Objednávateľ: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954"/>
      </w:tblGrid>
      <w:tr w:rsidR="00A64837" w:rsidRPr="00997862" w14:paraId="55C4A3C6" w14:textId="77777777" w:rsidTr="006B14C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058" w14:textId="77777777" w:rsidR="00A64837" w:rsidRPr="00997862" w:rsidRDefault="00A64837" w:rsidP="006B14C0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>Obchodné meno: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A027" w14:textId="27E5FC42" w:rsidR="00A64837" w:rsidRPr="00883E90" w:rsidRDefault="00377FFB" w:rsidP="00D84E69">
            <w:r>
              <w:t>Obec Zlaté Klasy</w:t>
            </w:r>
          </w:p>
        </w:tc>
      </w:tr>
      <w:tr w:rsidR="00A64837" w:rsidRPr="00997862" w14:paraId="03CF9889" w14:textId="77777777" w:rsidTr="006B14C0">
        <w:tc>
          <w:tcPr>
            <w:tcW w:w="2518" w:type="dxa"/>
          </w:tcPr>
          <w:p w14:paraId="73CBD831" w14:textId="77777777" w:rsidR="00A64837" w:rsidRPr="00997862" w:rsidRDefault="00A64837" w:rsidP="006B14C0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>Sídlo:</w:t>
            </w:r>
          </w:p>
        </w:tc>
        <w:tc>
          <w:tcPr>
            <w:tcW w:w="5954" w:type="dxa"/>
          </w:tcPr>
          <w:p w14:paraId="6E31B3E7" w14:textId="48560A09" w:rsidR="00A64837" w:rsidRPr="00883E90" w:rsidRDefault="00377FFB" w:rsidP="00D84E69">
            <w:r>
              <w:t>Poštová ulica 550/1, 930 39 Zlaté Klasy</w:t>
            </w:r>
          </w:p>
        </w:tc>
      </w:tr>
      <w:tr w:rsidR="00A64837" w:rsidRPr="00997862" w14:paraId="72FA7507" w14:textId="77777777" w:rsidTr="006B14C0">
        <w:trPr>
          <w:trHeight w:val="302"/>
        </w:trPr>
        <w:tc>
          <w:tcPr>
            <w:tcW w:w="2518" w:type="dxa"/>
          </w:tcPr>
          <w:p w14:paraId="4E1B7DBC" w14:textId="77777777" w:rsidR="00A64837" w:rsidRPr="00997862" w:rsidRDefault="00A64837" w:rsidP="006B14C0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>Štatutárny orgán:</w:t>
            </w:r>
          </w:p>
        </w:tc>
        <w:tc>
          <w:tcPr>
            <w:tcW w:w="5954" w:type="dxa"/>
          </w:tcPr>
          <w:p w14:paraId="0FB37775" w14:textId="4C7DCA4F" w:rsidR="003A3F92" w:rsidRPr="00883E90" w:rsidRDefault="00377FFB" w:rsidP="00D84E69">
            <w:r>
              <w:t>Marek Rigó, starosta obce</w:t>
            </w:r>
          </w:p>
        </w:tc>
      </w:tr>
      <w:tr w:rsidR="00A64837" w:rsidRPr="00997862" w14:paraId="4126813B" w14:textId="77777777" w:rsidTr="006B14C0">
        <w:trPr>
          <w:trHeight w:val="302"/>
        </w:trPr>
        <w:tc>
          <w:tcPr>
            <w:tcW w:w="2518" w:type="dxa"/>
          </w:tcPr>
          <w:p w14:paraId="0D689039" w14:textId="77777777" w:rsidR="00A64837" w:rsidRPr="00997862" w:rsidRDefault="00A64837" w:rsidP="006B14C0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>IČO:</w:t>
            </w:r>
          </w:p>
        </w:tc>
        <w:tc>
          <w:tcPr>
            <w:tcW w:w="5954" w:type="dxa"/>
          </w:tcPr>
          <w:p w14:paraId="7F7185CA" w14:textId="2FA61437" w:rsidR="00A64837" w:rsidRPr="00883E90" w:rsidRDefault="00377FFB" w:rsidP="00D84E69">
            <w:r>
              <w:t>00305839</w:t>
            </w:r>
          </w:p>
        </w:tc>
      </w:tr>
      <w:tr w:rsidR="00A64837" w:rsidRPr="00997862" w14:paraId="17CCE6AD" w14:textId="77777777" w:rsidTr="006B14C0">
        <w:trPr>
          <w:trHeight w:val="302"/>
        </w:trPr>
        <w:tc>
          <w:tcPr>
            <w:tcW w:w="2518" w:type="dxa"/>
          </w:tcPr>
          <w:p w14:paraId="7D388F2B" w14:textId="77777777" w:rsidR="00A64837" w:rsidRPr="00997862" w:rsidRDefault="00A64837" w:rsidP="006B14C0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>DIČ:</w:t>
            </w:r>
          </w:p>
        </w:tc>
        <w:tc>
          <w:tcPr>
            <w:tcW w:w="5954" w:type="dxa"/>
          </w:tcPr>
          <w:p w14:paraId="7DD9638C" w14:textId="01D714BB" w:rsidR="00A64837" w:rsidRPr="00883E90" w:rsidRDefault="00377FFB" w:rsidP="00D84E69">
            <w:r>
              <w:t>2021169018</w:t>
            </w:r>
          </w:p>
        </w:tc>
      </w:tr>
      <w:tr w:rsidR="00A64837" w:rsidRPr="00997862" w14:paraId="267140FC" w14:textId="77777777" w:rsidTr="006B14C0">
        <w:trPr>
          <w:trHeight w:val="302"/>
        </w:trPr>
        <w:tc>
          <w:tcPr>
            <w:tcW w:w="2518" w:type="dxa"/>
          </w:tcPr>
          <w:p w14:paraId="2ABA3538" w14:textId="77777777" w:rsidR="00A64837" w:rsidRPr="00997862" w:rsidRDefault="00A64837" w:rsidP="006B14C0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>IČ DPH:</w:t>
            </w:r>
          </w:p>
        </w:tc>
        <w:tc>
          <w:tcPr>
            <w:tcW w:w="5954" w:type="dxa"/>
          </w:tcPr>
          <w:p w14:paraId="44986BED" w14:textId="7C93FC53" w:rsidR="00A64837" w:rsidRPr="00883E90" w:rsidRDefault="00A64837" w:rsidP="00D84E69"/>
        </w:tc>
      </w:tr>
      <w:tr w:rsidR="00A64837" w:rsidRPr="00997862" w14:paraId="39E7D73D" w14:textId="77777777" w:rsidTr="006B14C0">
        <w:trPr>
          <w:trHeight w:val="302"/>
        </w:trPr>
        <w:tc>
          <w:tcPr>
            <w:tcW w:w="2518" w:type="dxa"/>
          </w:tcPr>
          <w:p w14:paraId="61D6CDE0" w14:textId="77777777" w:rsidR="00A64837" w:rsidRPr="00997862" w:rsidRDefault="00A64837" w:rsidP="006B14C0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>Bankové spojenie:</w:t>
            </w:r>
          </w:p>
        </w:tc>
        <w:tc>
          <w:tcPr>
            <w:tcW w:w="5954" w:type="dxa"/>
          </w:tcPr>
          <w:p w14:paraId="08A4EB69" w14:textId="0392C391" w:rsidR="00A64837" w:rsidRPr="00883E90" w:rsidRDefault="00377FFB" w:rsidP="00D84E69">
            <w:r>
              <w:t>VUB a.s.</w:t>
            </w:r>
          </w:p>
        </w:tc>
      </w:tr>
      <w:tr w:rsidR="00A64837" w:rsidRPr="00997862" w14:paraId="4D758406" w14:textId="77777777" w:rsidTr="006B14C0">
        <w:tc>
          <w:tcPr>
            <w:tcW w:w="2518" w:type="dxa"/>
          </w:tcPr>
          <w:p w14:paraId="0E390C90" w14:textId="77777777" w:rsidR="00A64837" w:rsidRPr="00997862" w:rsidRDefault="00A64837" w:rsidP="006B14C0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>Číslo účtu IBAN:</w:t>
            </w:r>
          </w:p>
        </w:tc>
        <w:tc>
          <w:tcPr>
            <w:tcW w:w="5954" w:type="dxa"/>
          </w:tcPr>
          <w:p w14:paraId="3DA3BC24" w14:textId="304674FB" w:rsidR="00A64837" w:rsidRDefault="00377FFB" w:rsidP="00D84E69">
            <w:r>
              <w:t>SK44 0200 0000 0009 2282 9122</w:t>
            </w:r>
          </w:p>
        </w:tc>
      </w:tr>
    </w:tbl>
    <w:p w14:paraId="3056B6F1" w14:textId="77777777" w:rsidR="00DA3569" w:rsidRPr="00997862" w:rsidRDefault="00DA3569" w:rsidP="00DA3569">
      <w:pPr>
        <w:spacing w:before="120" w:after="60"/>
        <w:rPr>
          <w:rFonts w:cstheme="minorHAnsi"/>
        </w:rPr>
      </w:pPr>
    </w:p>
    <w:p w14:paraId="09B51073" w14:textId="77777777" w:rsidR="00DA3569" w:rsidRPr="00997862" w:rsidRDefault="00DA3569" w:rsidP="002F6135">
      <w:pPr>
        <w:pStyle w:val="Nadpis2"/>
      </w:pPr>
      <w:r w:rsidRPr="00997862">
        <w:t>Poskytovateľ: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954"/>
      </w:tblGrid>
      <w:tr w:rsidR="003A3F92" w:rsidRPr="00997862" w14:paraId="772C192C" w14:textId="77777777" w:rsidTr="003A3F92">
        <w:tc>
          <w:tcPr>
            <w:tcW w:w="2518" w:type="dxa"/>
          </w:tcPr>
          <w:p w14:paraId="0244B78A" w14:textId="77777777" w:rsidR="003A3F92" w:rsidRPr="00997862" w:rsidRDefault="003A3F92" w:rsidP="003A3F92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>Obchodné meno:</w:t>
            </w:r>
          </w:p>
        </w:tc>
        <w:tc>
          <w:tcPr>
            <w:tcW w:w="5954" w:type="dxa"/>
          </w:tcPr>
          <w:p w14:paraId="3C339789" w14:textId="1EC6B752" w:rsidR="003A3F92" w:rsidRPr="00997862" w:rsidRDefault="003A3F92" w:rsidP="003A3F92">
            <w:pPr>
              <w:spacing w:before="120" w:after="60"/>
              <w:rPr>
                <w:rFonts w:cstheme="minorHAnsi"/>
              </w:rPr>
            </w:pPr>
            <w:r w:rsidRPr="00883E90">
              <w:t>Chrunch Thomson, s.r.o.</w:t>
            </w:r>
          </w:p>
        </w:tc>
      </w:tr>
      <w:tr w:rsidR="003A3F92" w:rsidRPr="00997862" w14:paraId="0FEED154" w14:textId="77777777" w:rsidTr="003A3F92">
        <w:tc>
          <w:tcPr>
            <w:tcW w:w="2518" w:type="dxa"/>
          </w:tcPr>
          <w:p w14:paraId="71CE91FC" w14:textId="77777777" w:rsidR="003A3F92" w:rsidRPr="00997862" w:rsidRDefault="003A3F92" w:rsidP="003A3F92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>Sídlo:</w:t>
            </w:r>
          </w:p>
        </w:tc>
        <w:tc>
          <w:tcPr>
            <w:tcW w:w="5954" w:type="dxa"/>
          </w:tcPr>
          <w:p w14:paraId="6F3B07B8" w14:textId="36F637C8" w:rsidR="003A3F92" w:rsidRPr="00997862" w:rsidRDefault="003A3F92" w:rsidP="003A3F92">
            <w:pPr>
              <w:spacing w:before="120" w:after="60"/>
              <w:rPr>
                <w:rFonts w:cstheme="minorHAnsi"/>
              </w:rPr>
            </w:pPr>
            <w:r w:rsidRPr="00883E90">
              <w:t>Jakubovo námestie 1, 811 09 Bratislava</w:t>
            </w:r>
          </w:p>
        </w:tc>
      </w:tr>
      <w:tr w:rsidR="003A3F92" w:rsidRPr="00997862" w14:paraId="41CCFB9B" w14:textId="77777777" w:rsidTr="003A3F92">
        <w:tc>
          <w:tcPr>
            <w:tcW w:w="2518" w:type="dxa"/>
          </w:tcPr>
          <w:p w14:paraId="57E143CE" w14:textId="77777777" w:rsidR="003A3F92" w:rsidRPr="00997862" w:rsidRDefault="003A3F92" w:rsidP="003A3F92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>Štatutárny orgán:</w:t>
            </w:r>
          </w:p>
        </w:tc>
        <w:tc>
          <w:tcPr>
            <w:tcW w:w="5954" w:type="dxa"/>
          </w:tcPr>
          <w:p w14:paraId="2B9F076F" w14:textId="3732BD89" w:rsidR="003A3F92" w:rsidRDefault="003A3F92" w:rsidP="003A3F92">
            <w:r w:rsidRPr="00883E90">
              <w:t>Mgr. Jana Tomášiková, štatutár</w:t>
            </w:r>
          </w:p>
          <w:p w14:paraId="1E86A21D" w14:textId="28F60B69" w:rsidR="003A3F92" w:rsidRPr="00997862" w:rsidRDefault="003A3F92" w:rsidP="003A3F92">
            <w:pPr>
              <w:spacing w:before="120" w:after="60"/>
              <w:rPr>
                <w:rFonts w:cstheme="minorHAnsi"/>
              </w:rPr>
            </w:pPr>
            <w:r>
              <w:t>Mgr. Katarína Bolečková</w:t>
            </w:r>
            <w:r w:rsidR="00864D17">
              <w:t>, štatutár</w:t>
            </w:r>
          </w:p>
        </w:tc>
      </w:tr>
      <w:tr w:rsidR="003A3F92" w:rsidRPr="00997862" w14:paraId="5831174E" w14:textId="77777777" w:rsidTr="003A3F92">
        <w:tc>
          <w:tcPr>
            <w:tcW w:w="2518" w:type="dxa"/>
          </w:tcPr>
          <w:p w14:paraId="6FDD513B" w14:textId="77777777" w:rsidR="003A3F92" w:rsidRPr="00997862" w:rsidRDefault="003A3F92" w:rsidP="003A3F92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>Registračný súd:</w:t>
            </w:r>
          </w:p>
        </w:tc>
        <w:tc>
          <w:tcPr>
            <w:tcW w:w="5954" w:type="dxa"/>
          </w:tcPr>
          <w:p w14:paraId="33DCECAF" w14:textId="13FF6E9B" w:rsidR="003A3F92" w:rsidRPr="00997862" w:rsidRDefault="00864D17" w:rsidP="003A3F92">
            <w:pPr>
              <w:spacing w:before="120" w:after="60"/>
              <w:rPr>
                <w:rFonts w:cstheme="minorHAnsi"/>
              </w:rPr>
            </w:pPr>
            <w:r w:rsidRPr="00864D17">
              <w:t>v Obch. registri okr. súdu Bratislava 1, odd. Sro, vl. 37008/B</w:t>
            </w:r>
          </w:p>
        </w:tc>
      </w:tr>
      <w:tr w:rsidR="003A3F92" w:rsidRPr="00997862" w14:paraId="6608CA13" w14:textId="77777777" w:rsidTr="003A3F92">
        <w:tc>
          <w:tcPr>
            <w:tcW w:w="2518" w:type="dxa"/>
          </w:tcPr>
          <w:p w14:paraId="6E57E134" w14:textId="77777777" w:rsidR="003A3F92" w:rsidRPr="00997862" w:rsidRDefault="003A3F92" w:rsidP="003A3F92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>IČO:</w:t>
            </w:r>
          </w:p>
        </w:tc>
        <w:tc>
          <w:tcPr>
            <w:tcW w:w="5954" w:type="dxa"/>
          </w:tcPr>
          <w:p w14:paraId="2B78CB31" w14:textId="48737917" w:rsidR="003A3F92" w:rsidRPr="00864D17" w:rsidRDefault="003A3F92" w:rsidP="003A3F92">
            <w:pPr>
              <w:spacing w:before="120" w:after="60"/>
            </w:pPr>
            <w:r w:rsidRPr="00883E90">
              <w:t>35 948 035</w:t>
            </w:r>
          </w:p>
        </w:tc>
      </w:tr>
      <w:tr w:rsidR="003A3F92" w:rsidRPr="00997862" w14:paraId="48BEA1E7" w14:textId="77777777" w:rsidTr="003A3F92">
        <w:tc>
          <w:tcPr>
            <w:tcW w:w="2518" w:type="dxa"/>
          </w:tcPr>
          <w:p w14:paraId="7A3D229A" w14:textId="77777777" w:rsidR="003A3F92" w:rsidRPr="00997862" w:rsidRDefault="003A3F92" w:rsidP="003A3F92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>DIČ:</w:t>
            </w:r>
          </w:p>
        </w:tc>
        <w:tc>
          <w:tcPr>
            <w:tcW w:w="5954" w:type="dxa"/>
          </w:tcPr>
          <w:p w14:paraId="318C6263" w14:textId="1DD33C78" w:rsidR="003A3F92" w:rsidRPr="00864D17" w:rsidRDefault="00864D17" w:rsidP="003A3F92">
            <w:pPr>
              <w:spacing w:before="120" w:after="60"/>
            </w:pPr>
            <w:r w:rsidRPr="00864D17">
              <w:t>2022038029</w:t>
            </w:r>
          </w:p>
        </w:tc>
      </w:tr>
      <w:tr w:rsidR="003A3F92" w:rsidRPr="00997862" w14:paraId="0F7A5ACD" w14:textId="77777777" w:rsidTr="003A3F92">
        <w:tc>
          <w:tcPr>
            <w:tcW w:w="2518" w:type="dxa"/>
          </w:tcPr>
          <w:p w14:paraId="5455E8B1" w14:textId="77777777" w:rsidR="003A3F92" w:rsidRPr="00997862" w:rsidRDefault="003A3F92" w:rsidP="003A3F92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>IČ DPH</w:t>
            </w:r>
            <w:r w:rsidRPr="00997862">
              <w:rPr>
                <w:rFonts w:cstheme="minorHAnsi"/>
              </w:rPr>
              <w:tab/>
              <w:t>:</w:t>
            </w:r>
          </w:p>
        </w:tc>
        <w:tc>
          <w:tcPr>
            <w:tcW w:w="5954" w:type="dxa"/>
          </w:tcPr>
          <w:p w14:paraId="36C7B80A" w14:textId="6F1E8405" w:rsidR="003A3F92" w:rsidRPr="00864D17" w:rsidRDefault="00864D17" w:rsidP="003A3F92">
            <w:pPr>
              <w:spacing w:before="120" w:after="60"/>
            </w:pPr>
            <w:r w:rsidRPr="00864D17">
              <w:t>SK2022038029</w:t>
            </w:r>
          </w:p>
        </w:tc>
      </w:tr>
      <w:tr w:rsidR="003A3F92" w:rsidRPr="00997862" w14:paraId="2639F0AC" w14:textId="77777777" w:rsidTr="003A3F92">
        <w:tc>
          <w:tcPr>
            <w:tcW w:w="2518" w:type="dxa"/>
          </w:tcPr>
          <w:p w14:paraId="63FA22BE" w14:textId="77777777" w:rsidR="003A3F92" w:rsidRPr="00997862" w:rsidRDefault="003A3F92" w:rsidP="003A3F92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>Bankové spojenie:</w:t>
            </w:r>
          </w:p>
        </w:tc>
        <w:tc>
          <w:tcPr>
            <w:tcW w:w="5954" w:type="dxa"/>
          </w:tcPr>
          <w:p w14:paraId="4C4FD65B" w14:textId="0220906B" w:rsidR="003A3F92" w:rsidRPr="00864D17" w:rsidRDefault="003A3F92" w:rsidP="003A3F92">
            <w:pPr>
              <w:spacing w:before="120" w:after="60"/>
            </w:pPr>
            <w:r>
              <w:t>ČSOB</w:t>
            </w:r>
          </w:p>
        </w:tc>
      </w:tr>
      <w:tr w:rsidR="003A3F92" w:rsidRPr="00997862" w14:paraId="41A2DCFB" w14:textId="77777777" w:rsidTr="003A3F92">
        <w:tc>
          <w:tcPr>
            <w:tcW w:w="2518" w:type="dxa"/>
          </w:tcPr>
          <w:p w14:paraId="17D2B653" w14:textId="77777777" w:rsidR="003A3F92" w:rsidRPr="00997862" w:rsidRDefault="003A3F92" w:rsidP="003A3F92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>Číslo účtu IBAN:</w:t>
            </w:r>
          </w:p>
        </w:tc>
        <w:tc>
          <w:tcPr>
            <w:tcW w:w="5954" w:type="dxa"/>
          </w:tcPr>
          <w:p w14:paraId="681718E6" w14:textId="3651011C" w:rsidR="003A3F92" w:rsidRPr="00864D17" w:rsidRDefault="003A3F92" w:rsidP="003A3F92">
            <w:pPr>
              <w:spacing w:before="120" w:after="60"/>
            </w:pPr>
            <w:r w:rsidRPr="00883E90">
              <w:t>SK27 7500 0000 0040 2586 3310</w:t>
            </w:r>
          </w:p>
        </w:tc>
      </w:tr>
    </w:tbl>
    <w:p w14:paraId="20046EDD" w14:textId="001F3F15" w:rsidR="00DA3569" w:rsidRDefault="00DA3569" w:rsidP="00DA3569">
      <w:pPr>
        <w:spacing w:before="120" w:after="60"/>
        <w:rPr>
          <w:rFonts w:cstheme="minorHAnsi"/>
        </w:rPr>
      </w:pPr>
    </w:p>
    <w:p w14:paraId="49C3AEC4" w14:textId="10F938F5" w:rsidR="003A3F92" w:rsidRDefault="003A3F92" w:rsidP="00DA3569">
      <w:pPr>
        <w:spacing w:before="120" w:after="60"/>
        <w:rPr>
          <w:rFonts w:cstheme="minorHAnsi"/>
        </w:rPr>
      </w:pPr>
    </w:p>
    <w:p w14:paraId="440ABB10" w14:textId="6AB72728" w:rsidR="003A3F92" w:rsidRDefault="003A3F92" w:rsidP="00DA3569">
      <w:pPr>
        <w:spacing w:before="120" w:after="60"/>
        <w:rPr>
          <w:rFonts w:cstheme="minorHAnsi"/>
        </w:rPr>
      </w:pPr>
    </w:p>
    <w:p w14:paraId="0F661B47" w14:textId="77777777" w:rsidR="003A3F92" w:rsidRDefault="003A3F92" w:rsidP="00DA3569">
      <w:pPr>
        <w:spacing w:before="120" w:after="60"/>
        <w:rPr>
          <w:rFonts w:cstheme="minorHAnsi"/>
        </w:rPr>
      </w:pPr>
    </w:p>
    <w:p w14:paraId="651DDA6B" w14:textId="77777777" w:rsidR="00B75B98" w:rsidRPr="00B75B98" w:rsidRDefault="00B75B98" w:rsidP="00B75B98">
      <w:pPr>
        <w:pStyle w:val="Nadpis1"/>
        <w:numPr>
          <w:ilvl w:val="0"/>
          <w:numId w:val="0"/>
        </w:numPr>
        <w:spacing w:before="120" w:after="60"/>
        <w:jc w:val="center"/>
        <w:rPr>
          <w:rFonts w:cstheme="minorHAnsi"/>
          <w:sz w:val="20"/>
        </w:rPr>
      </w:pPr>
      <w:r w:rsidRPr="00B75B98">
        <w:rPr>
          <w:rFonts w:cstheme="minorHAnsi"/>
          <w:sz w:val="20"/>
        </w:rPr>
        <w:lastRenderedPageBreak/>
        <w:t>1 PREAMBULA</w:t>
      </w:r>
    </w:p>
    <w:p w14:paraId="4551154F" w14:textId="77777777" w:rsidR="00B75B98" w:rsidRPr="00B75B98" w:rsidRDefault="00B75B98" w:rsidP="00B75B98">
      <w:pPr>
        <w:spacing w:before="120" w:after="60"/>
        <w:jc w:val="center"/>
        <w:rPr>
          <w:rFonts w:cstheme="minorHAnsi"/>
          <w:b/>
        </w:rPr>
      </w:pPr>
    </w:p>
    <w:p w14:paraId="52AB5AC1" w14:textId="77777777" w:rsidR="00DA3569" w:rsidRPr="00997862" w:rsidRDefault="00B75B98" w:rsidP="008F763F">
      <w:pPr>
        <w:pStyle w:val="Nadpis2"/>
        <w:numPr>
          <w:ilvl w:val="0"/>
          <w:numId w:val="0"/>
        </w:numPr>
      </w:pPr>
      <w:r>
        <w:t xml:space="preserve">1.1 </w:t>
      </w:r>
      <w:r w:rsidR="00DA3569" w:rsidRPr="00997862">
        <w:t>Zmluvné strany, vedomé si</w:t>
      </w:r>
      <w:r>
        <w:t xml:space="preserve"> vzájomných</w:t>
      </w:r>
      <w:r w:rsidR="00DA3569" w:rsidRPr="00997862">
        <w:t xml:space="preserve"> svojich záväzkov </w:t>
      </w:r>
      <w:r>
        <w:t xml:space="preserve"> uvedených </w:t>
      </w:r>
      <w:r w:rsidR="00DA3569" w:rsidRPr="00997862">
        <w:t>v tejto zmluve obsiahnutých a</w:t>
      </w:r>
      <w:r>
        <w:t xml:space="preserve"> to </w:t>
      </w:r>
      <w:r w:rsidR="00DA3569" w:rsidRPr="00997862">
        <w:t xml:space="preserve">s úmyslom </w:t>
      </w:r>
      <w:r>
        <w:t xml:space="preserve">a cieľom </w:t>
      </w:r>
      <w:r w:rsidR="00DA3569" w:rsidRPr="00997862">
        <w:t xml:space="preserve">byť touto zmluvou viazané, dohodli sa na </w:t>
      </w:r>
      <w:r>
        <w:t>nasledujúcich podmienkach tejto zmluvy</w:t>
      </w:r>
      <w:r w:rsidR="00DA3569" w:rsidRPr="00997862">
        <w:t>.</w:t>
      </w:r>
    </w:p>
    <w:p w14:paraId="12C57CE7" w14:textId="77777777" w:rsidR="005F16D3" w:rsidRPr="005F1F9B" w:rsidRDefault="008F763F" w:rsidP="005F1F9B">
      <w:pPr>
        <w:pStyle w:val="Nadpis2"/>
        <w:numPr>
          <w:ilvl w:val="0"/>
          <w:numId w:val="0"/>
        </w:numPr>
      </w:pPr>
      <w:r>
        <w:t xml:space="preserve">1.2 </w:t>
      </w:r>
      <w:r w:rsidR="00B75B98">
        <w:t xml:space="preserve"> </w:t>
      </w:r>
      <w:r w:rsidR="00DA3569" w:rsidRPr="00997862">
        <w:t>Poskytovateľ vyhlasuje, že spĺňa všetky podmienky a požiadavky v tejto zmluve stanovené a</w:t>
      </w:r>
      <w:r w:rsidR="00B75B98">
        <w:t xml:space="preserve"> zároveň prehlasuje, že </w:t>
      </w:r>
      <w:r w:rsidR="00DA3569" w:rsidRPr="00997862">
        <w:t>je oprávnený túto zmluvu uza</w:t>
      </w:r>
      <w:r w:rsidR="00B75B98">
        <w:t>tvoriť</w:t>
      </w:r>
      <w:r w:rsidR="00DA3569" w:rsidRPr="00997862">
        <w:t xml:space="preserve"> a</w:t>
      </w:r>
      <w:r w:rsidR="00B75B98">
        <w:t xml:space="preserve"> následne </w:t>
      </w:r>
      <w:r w:rsidR="00DA3569" w:rsidRPr="00997862">
        <w:t xml:space="preserve">riadne plniť </w:t>
      </w:r>
      <w:r w:rsidR="00B75B98">
        <w:t xml:space="preserve">všetky </w:t>
      </w:r>
      <w:r w:rsidR="00DA3569" w:rsidRPr="00997862">
        <w:t>záväzky v</w:t>
      </w:r>
      <w:r w:rsidR="00B75B98">
        <w:t> tejto zmluve</w:t>
      </w:r>
      <w:r w:rsidR="00DA3569" w:rsidRPr="00997862">
        <w:t xml:space="preserve"> obsiahnuté.</w:t>
      </w:r>
    </w:p>
    <w:p w14:paraId="40DE926B" w14:textId="03C4A6F8" w:rsidR="00191B6C" w:rsidRPr="003A3F92" w:rsidRDefault="00191B6C" w:rsidP="003A3F92">
      <w:pPr>
        <w:spacing w:before="20" w:after="40"/>
        <w:jc w:val="both"/>
        <w:rPr>
          <w:rFonts w:cstheme="minorHAnsi"/>
          <w:lang w:eastAsia="sk-SK"/>
        </w:rPr>
      </w:pPr>
    </w:p>
    <w:p w14:paraId="48EF3DEF" w14:textId="75A4B827" w:rsidR="00DA3569" w:rsidRDefault="00DA3569" w:rsidP="00DA3569">
      <w:pPr>
        <w:pStyle w:val="Nadpis1"/>
        <w:spacing w:after="120" w:line="280" w:lineRule="exact"/>
        <w:ind w:left="0"/>
        <w:jc w:val="center"/>
        <w:rPr>
          <w:rFonts w:asciiTheme="minorHAnsi" w:hAnsiTheme="minorHAnsi" w:cstheme="minorHAnsi"/>
          <w:sz w:val="20"/>
        </w:rPr>
      </w:pPr>
      <w:r w:rsidRPr="00997862">
        <w:rPr>
          <w:rFonts w:asciiTheme="minorHAnsi" w:hAnsiTheme="minorHAnsi" w:cstheme="minorHAnsi"/>
          <w:sz w:val="20"/>
        </w:rPr>
        <w:t>PREDMET ZMLUVY</w:t>
      </w:r>
    </w:p>
    <w:p w14:paraId="4B399B51" w14:textId="77777777" w:rsidR="009A5646" w:rsidRPr="009A5646" w:rsidRDefault="009A5646" w:rsidP="009A5646"/>
    <w:p w14:paraId="03D8CF87" w14:textId="4E0A4CA8" w:rsidR="00EA2D1A" w:rsidRPr="00EA2D1A" w:rsidRDefault="00EA2D1A" w:rsidP="00EA2D1A">
      <w:pPr>
        <w:rPr>
          <w:rFonts w:eastAsia="Times New Roman" w:cstheme="minorHAnsi"/>
          <w:noProof w:val="0"/>
          <w:sz w:val="20"/>
          <w:szCs w:val="20"/>
          <w:lang w:eastAsia="sk-SK"/>
        </w:rPr>
      </w:pPr>
      <w:bookmarkStart w:id="1" w:name="_Ref229368097"/>
      <w:r w:rsidRPr="00EA2D1A">
        <w:rPr>
          <w:rFonts w:eastAsia="Times New Roman" w:cstheme="minorHAnsi"/>
          <w:noProof w:val="0"/>
          <w:sz w:val="20"/>
          <w:szCs w:val="20"/>
          <w:lang w:eastAsia="sk-SK"/>
        </w:rPr>
        <w:t xml:space="preserve">Predmetom tejto zmluvy je úprava práv a povinností zmluvných strán pri </w:t>
      </w:r>
      <w:bookmarkEnd w:id="1"/>
      <w:r w:rsidRPr="00EA2D1A">
        <w:rPr>
          <w:rFonts w:eastAsia="Times New Roman" w:cstheme="minorHAnsi"/>
          <w:noProof w:val="0"/>
          <w:sz w:val="20"/>
          <w:szCs w:val="20"/>
          <w:lang w:eastAsia="sk-SK"/>
        </w:rPr>
        <w:t>spracovaní Projektového zámeru v rámci  Výzvy na predkladanie žiadostí o projekt miestny rozvoj, znižovanie chudoby a inklúzie   (SK-INKLÚZIA RÓMOV A POSILNENIE ICH POSTAVENIA), Nórske granty 2014 –2021</w:t>
      </w:r>
    </w:p>
    <w:p w14:paraId="1D27E01B" w14:textId="480ECCE2" w:rsidR="00DA3569" w:rsidRPr="002F6135" w:rsidRDefault="00DA3569" w:rsidP="00EA2D1A">
      <w:pPr>
        <w:pStyle w:val="Odsekzoznamu"/>
        <w:ind w:left="405"/>
      </w:pPr>
    </w:p>
    <w:p w14:paraId="7079FBD6" w14:textId="0F06A231" w:rsidR="003D4A6D" w:rsidRPr="0096630C" w:rsidRDefault="003D4A6D" w:rsidP="002F6135">
      <w:pPr>
        <w:pStyle w:val="Nadpis2"/>
      </w:pPr>
      <w:r w:rsidRPr="0096630C">
        <w:t>Poskytovateľ sa v súlade s touto zmluvou zaväzuje vykonať konzultačné a poradenské činnosti uvedené v článku 3.1  tejto zmluvy podľa pokynov objednávateľa</w:t>
      </w:r>
      <w:r w:rsidR="00047DC9">
        <w:t xml:space="preserve"> – spracovať projektový zámer.</w:t>
      </w:r>
      <w:r w:rsidRPr="0096630C">
        <w:t xml:space="preserve">   </w:t>
      </w:r>
    </w:p>
    <w:p w14:paraId="570554C7" w14:textId="5CD4E810" w:rsidR="00DA3569" w:rsidRPr="00E01F15" w:rsidRDefault="00DA3569" w:rsidP="002F6135">
      <w:pPr>
        <w:pStyle w:val="Nadpis2"/>
      </w:pPr>
      <w:r w:rsidRPr="00E01F15">
        <w:t xml:space="preserve">Pre splnenie povinností uvedených </w:t>
      </w:r>
      <w:r w:rsidR="00B75B98" w:rsidRPr="0096630C">
        <w:t>v tejto zmluve</w:t>
      </w:r>
      <w:r w:rsidRPr="0096630C">
        <w:t xml:space="preserve"> </w:t>
      </w:r>
      <w:r w:rsidRPr="00E01F15">
        <w:t xml:space="preserve">sa </w:t>
      </w:r>
      <w:r w:rsidR="00C44334">
        <w:t>O</w:t>
      </w:r>
      <w:r w:rsidRPr="00E01F15">
        <w:t xml:space="preserve">bjednávateľ zaväzuje </w:t>
      </w:r>
      <w:r w:rsidR="00BF2847">
        <w:t>pr</w:t>
      </w:r>
      <w:r w:rsidR="00E01F15">
        <w:t xml:space="preserve">edložiť </w:t>
      </w:r>
      <w:r w:rsidR="00C44334">
        <w:t>P</w:t>
      </w:r>
      <w:r w:rsidRPr="00E01F15">
        <w:t xml:space="preserve">oskytovateľovi všetku potrebnú </w:t>
      </w:r>
      <w:r w:rsidR="00BF2847">
        <w:t xml:space="preserve">spisovú </w:t>
      </w:r>
      <w:r w:rsidRPr="00E01F15">
        <w:t xml:space="preserve">dokumentáciu, </w:t>
      </w:r>
      <w:r w:rsidR="00BF2847">
        <w:t xml:space="preserve">reálne nutné </w:t>
      </w:r>
      <w:r w:rsidRPr="00E01F15">
        <w:t>údaje a</w:t>
      </w:r>
      <w:r w:rsidR="00BF2847">
        <w:t> </w:t>
      </w:r>
      <w:r w:rsidRPr="00E01F15">
        <w:t>identifikátory</w:t>
      </w:r>
      <w:r w:rsidR="00BF2847">
        <w:t xml:space="preserve">. Zároveň objednávateľ je povinný oznámiť </w:t>
      </w:r>
      <w:r w:rsidRPr="00E01F15">
        <w:t xml:space="preserve">všetky skutočnosti, ktoré majú </w:t>
      </w:r>
      <w:r w:rsidR="00BF2847">
        <w:t xml:space="preserve">a môžu mať </w:t>
      </w:r>
      <w:r w:rsidRPr="00E01F15">
        <w:t xml:space="preserve">vplyv na plnenie, ako aj </w:t>
      </w:r>
      <w:r w:rsidR="00BF2847">
        <w:t xml:space="preserve">na ďalšie s tým </w:t>
      </w:r>
      <w:r w:rsidRPr="00E01F15">
        <w:t xml:space="preserve">súvisiace skutočnosti. Objednávateľ sa zaväzuje poskytnúť súčinnosť bez zbytočného odkladu na požiadanie poskytovateľa. </w:t>
      </w:r>
    </w:p>
    <w:p w14:paraId="0292359B" w14:textId="77777777" w:rsidR="00DA3569" w:rsidRPr="00C44334" w:rsidRDefault="00DA3569" w:rsidP="002F6135">
      <w:pPr>
        <w:pStyle w:val="Nadpis2"/>
      </w:pPr>
      <w:r w:rsidRPr="00E01F15">
        <w:t xml:space="preserve">Zmluvné </w:t>
      </w:r>
      <w:r w:rsidRPr="00C44334">
        <w:t>strany sa dohodli, že nasledujúce osoby sú zodpovednými osobami pri komunikácii, doručovaní a zabezpečovaní dokladov atď. a výlučne prostredníctvom týchto osôb a ich kontaktných údajov sa bude viesť vzájomná komunikácia poskytovateľa a objednávateľa vo veciach zmluvných:</w:t>
      </w:r>
    </w:p>
    <w:p w14:paraId="3E1F3095" w14:textId="5174502F" w:rsidR="00DA3569" w:rsidRPr="00783A9D" w:rsidRDefault="00DA3569" w:rsidP="00D84E69">
      <w:pPr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jc w:val="both"/>
        <w:rPr>
          <w:rFonts w:cstheme="minorHAnsi"/>
          <w:sz w:val="20"/>
          <w:szCs w:val="20"/>
        </w:rPr>
      </w:pPr>
      <w:r w:rsidRPr="00783A9D">
        <w:rPr>
          <w:rFonts w:cstheme="minorHAnsi"/>
          <w:sz w:val="20"/>
          <w:szCs w:val="20"/>
        </w:rPr>
        <w:t xml:space="preserve">na strane objednávateľa:  </w:t>
      </w:r>
      <w:r w:rsidR="00783A9D" w:rsidRPr="00783A9D">
        <w:rPr>
          <w:rFonts w:cstheme="minorHAnsi"/>
          <w:sz w:val="20"/>
          <w:szCs w:val="20"/>
        </w:rPr>
        <w:t xml:space="preserve">Marek Rigó </w:t>
      </w:r>
      <w:r w:rsidRPr="00783A9D">
        <w:rPr>
          <w:rFonts w:cstheme="minorHAnsi"/>
          <w:sz w:val="20"/>
          <w:szCs w:val="20"/>
        </w:rPr>
        <w:t>,</w:t>
      </w:r>
      <w:r w:rsidR="00D84E69" w:rsidRPr="00783A9D">
        <w:rPr>
          <w:rFonts w:cstheme="minorHAnsi"/>
          <w:sz w:val="20"/>
          <w:szCs w:val="20"/>
        </w:rPr>
        <w:t xml:space="preserve"> </w:t>
      </w:r>
      <w:r w:rsidRPr="00783A9D">
        <w:rPr>
          <w:rFonts w:cstheme="minorHAnsi"/>
          <w:sz w:val="20"/>
          <w:szCs w:val="20"/>
        </w:rPr>
        <w:t xml:space="preserve"> e-mail</w:t>
      </w:r>
      <w:r w:rsidR="00783A9D">
        <w:rPr>
          <w:rFonts w:cstheme="minorHAnsi"/>
          <w:sz w:val="20"/>
          <w:szCs w:val="20"/>
        </w:rPr>
        <w:t xml:space="preserve">: </w:t>
      </w:r>
      <w:hyperlink r:id="rId5" w:history="1">
        <w:r w:rsidR="00783A9D" w:rsidRPr="00945012">
          <w:rPr>
            <w:rStyle w:val="Hypertextovprepojenie"/>
            <w:rFonts w:cstheme="minorHAnsi"/>
            <w:sz w:val="20"/>
            <w:szCs w:val="20"/>
          </w:rPr>
          <w:t>marek.rigo@obec.zlateklasy.sk</w:t>
        </w:r>
      </w:hyperlink>
      <w:r w:rsidR="00783A9D">
        <w:rPr>
          <w:rFonts w:cstheme="minorHAnsi"/>
          <w:sz w:val="20"/>
          <w:szCs w:val="20"/>
        </w:rPr>
        <w:t xml:space="preserve"> ,</w:t>
      </w:r>
      <w:r w:rsidRPr="00783A9D">
        <w:rPr>
          <w:rFonts w:cstheme="minorHAnsi"/>
          <w:sz w:val="20"/>
          <w:szCs w:val="20"/>
        </w:rPr>
        <w:t>mobil</w:t>
      </w:r>
      <w:r w:rsidR="00783A9D">
        <w:rPr>
          <w:rFonts w:cstheme="minorHAnsi"/>
          <w:sz w:val="20"/>
          <w:szCs w:val="20"/>
        </w:rPr>
        <w:t xml:space="preserve">: 0911457391 </w:t>
      </w:r>
      <w:r w:rsidRPr="00783A9D">
        <w:rPr>
          <w:rFonts w:cstheme="minorHAnsi"/>
          <w:sz w:val="20"/>
          <w:szCs w:val="20"/>
        </w:rPr>
        <w:t>(ďalej len „</w:t>
      </w:r>
      <w:r w:rsidRPr="00783A9D">
        <w:rPr>
          <w:rFonts w:cstheme="minorHAnsi"/>
          <w:b/>
          <w:sz w:val="20"/>
          <w:szCs w:val="20"/>
        </w:rPr>
        <w:t>zástupca objednávateľa</w:t>
      </w:r>
      <w:r w:rsidRPr="00783A9D">
        <w:rPr>
          <w:rFonts w:cstheme="minorHAnsi"/>
          <w:sz w:val="20"/>
          <w:szCs w:val="20"/>
        </w:rPr>
        <w:t>“),</w:t>
      </w:r>
      <w:r w:rsidR="00783A9D">
        <w:rPr>
          <w:rFonts w:cstheme="minorHAnsi"/>
          <w:sz w:val="20"/>
          <w:szCs w:val="20"/>
        </w:rPr>
        <w:t xml:space="preserve"> alebo Ing. Zuzana Bothová , e-mail: </w:t>
      </w:r>
      <w:hyperlink r:id="rId6" w:history="1">
        <w:r w:rsidR="00783A9D" w:rsidRPr="00945012">
          <w:rPr>
            <w:rStyle w:val="Hypertextovprepojenie"/>
            <w:rFonts w:cstheme="minorHAnsi"/>
            <w:sz w:val="20"/>
            <w:szCs w:val="20"/>
          </w:rPr>
          <w:t>zuzana.bothova@obec.zlateklasy.sk</w:t>
        </w:r>
      </w:hyperlink>
      <w:r w:rsidR="00783A9D">
        <w:rPr>
          <w:rFonts w:cstheme="minorHAnsi"/>
          <w:sz w:val="20"/>
          <w:szCs w:val="20"/>
        </w:rPr>
        <w:t xml:space="preserve"> , tel.: 031/5912404</w:t>
      </w:r>
    </w:p>
    <w:p w14:paraId="4D97A397" w14:textId="11A1C078" w:rsidR="00DA3569" w:rsidRPr="00C44334" w:rsidRDefault="00DA3569" w:rsidP="00DA3569">
      <w:pPr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jc w:val="both"/>
        <w:rPr>
          <w:rFonts w:cstheme="minorHAnsi"/>
          <w:sz w:val="20"/>
          <w:szCs w:val="20"/>
        </w:rPr>
      </w:pPr>
      <w:r w:rsidRPr="00C44334">
        <w:rPr>
          <w:rFonts w:cstheme="minorHAnsi"/>
          <w:sz w:val="20"/>
          <w:szCs w:val="20"/>
        </w:rPr>
        <w:t xml:space="preserve">na strane poskytovateľa: </w:t>
      </w:r>
      <w:r w:rsidR="00EA2D1A">
        <w:rPr>
          <w:rFonts w:cstheme="minorHAnsi"/>
          <w:sz w:val="20"/>
          <w:szCs w:val="20"/>
        </w:rPr>
        <w:t xml:space="preserve"> Mgr. Katarína Bolečková</w:t>
      </w:r>
      <w:r w:rsidRPr="00C44334">
        <w:rPr>
          <w:rFonts w:cstheme="minorHAnsi"/>
          <w:sz w:val="20"/>
          <w:szCs w:val="20"/>
        </w:rPr>
        <w:t xml:space="preserve">, e-mail </w:t>
      </w:r>
      <w:r w:rsidR="00377FFB">
        <w:t xml:space="preserve">: </w:t>
      </w:r>
      <w:hyperlink r:id="rId7" w:history="1">
        <w:r w:rsidR="00377FFB" w:rsidRPr="00945012">
          <w:rPr>
            <w:rStyle w:val="Hypertextovprepojenie"/>
          </w:rPr>
          <w:t>katarinabk8@gmail.com</w:t>
        </w:r>
      </w:hyperlink>
      <w:r w:rsidR="00377FFB">
        <w:t xml:space="preserve"> </w:t>
      </w:r>
      <w:r w:rsidRPr="00C44334">
        <w:rPr>
          <w:rFonts w:cstheme="minorHAnsi"/>
          <w:sz w:val="20"/>
          <w:szCs w:val="20"/>
        </w:rPr>
        <w:t xml:space="preserve"> mobil</w:t>
      </w:r>
      <w:r w:rsidR="00377FFB">
        <w:rPr>
          <w:rFonts w:cstheme="minorHAnsi"/>
          <w:sz w:val="20"/>
          <w:szCs w:val="20"/>
        </w:rPr>
        <w:t xml:space="preserve">: 0903226772  </w:t>
      </w:r>
      <w:r w:rsidRPr="00C44334">
        <w:rPr>
          <w:rFonts w:cstheme="minorHAnsi"/>
          <w:sz w:val="20"/>
          <w:szCs w:val="20"/>
        </w:rPr>
        <w:t xml:space="preserve"> (ďalej len „</w:t>
      </w:r>
      <w:r w:rsidRPr="00C44334">
        <w:rPr>
          <w:rFonts w:cstheme="minorHAnsi"/>
          <w:b/>
          <w:sz w:val="20"/>
          <w:szCs w:val="20"/>
        </w:rPr>
        <w:t>zástupca poskytovateľa</w:t>
      </w:r>
      <w:r w:rsidRPr="00C44334">
        <w:rPr>
          <w:rFonts w:cstheme="minorHAnsi"/>
          <w:sz w:val="20"/>
          <w:szCs w:val="20"/>
        </w:rPr>
        <w:t>“).</w:t>
      </w:r>
    </w:p>
    <w:p w14:paraId="4D6BB212" w14:textId="77777777" w:rsidR="00DA3569" w:rsidRPr="00C44334" w:rsidRDefault="00DA3569" w:rsidP="002F6135">
      <w:pPr>
        <w:pStyle w:val="Nadpis2"/>
      </w:pPr>
      <w:r w:rsidRPr="00C44334">
        <w:t>Objednávateľ a </w:t>
      </w:r>
      <w:r w:rsidR="00C44334">
        <w:t>P</w:t>
      </w:r>
      <w:r w:rsidRPr="00C44334">
        <w:t>oskytovateľ sú  povinní sa vzájomne písomne (listom alebo e-mailom) informovať o všetkých skutočnostiach, ktoré môžu ohroziť včasné plnenie predmetu tejto zmluvy, a to bezodkladne po ich zistení a vykonať opatrenia nevyhnutné na zabezpečenie riadneho plnenia predmetu zmluvy.</w:t>
      </w:r>
    </w:p>
    <w:p w14:paraId="379B2AB1" w14:textId="77777777" w:rsidR="00DA3569" w:rsidRPr="00BF2847" w:rsidRDefault="00DA3569" w:rsidP="00DA3569">
      <w:pPr>
        <w:spacing w:after="120" w:line="280" w:lineRule="exact"/>
        <w:rPr>
          <w:rFonts w:cstheme="minorHAnsi"/>
        </w:rPr>
      </w:pPr>
    </w:p>
    <w:p w14:paraId="56C18D15" w14:textId="7C0842AC" w:rsidR="00DA3569" w:rsidRDefault="00DA3569" w:rsidP="00DA3569">
      <w:pPr>
        <w:pStyle w:val="Nadpis1"/>
        <w:spacing w:after="120" w:line="280" w:lineRule="exact"/>
        <w:ind w:left="0"/>
        <w:jc w:val="center"/>
        <w:rPr>
          <w:rFonts w:asciiTheme="minorHAnsi" w:hAnsiTheme="minorHAnsi" w:cstheme="minorHAnsi"/>
          <w:sz w:val="20"/>
        </w:rPr>
      </w:pPr>
      <w:r w:rsidRPr="00BF2847">
        <w:rPr>
          <w:rFonts w:asciiTheme="minorHAnsi" w:hAnsiTheme="minorHAnsi" w:cstheme="minorHAnsi"/>
          <w:sz w:val="20"/>
        </w:rPr>
        <w:t>SPÔSOB, ČAS A MIESTO DODANIA PLNENIA</w:t>
      </w:r>
    </w:p>
    <w:p w14:paraId="63F2AEED" w14:textId="77777777" w:rsidR="009A5646" w:rsidRPr="009A5646" w:rsidRDefault="009A5646" w:rsidP="009A5646"/>
    <w:p w14:paraId="5A4E5517" w14:textId="60FB5162" w:rsidR="00DA3569" w:rsidRPr="00C44334" w:rsidRDefault="00DA3569" w:rsidP="002F6135">
      <w:pPr>
        <w:pStyle w:val="Nadpis2"/>
      </w:pPr>
      <w:bookmarkStart w:id="2" w:name="_Ref255734959"/>
      <w:r w:rsidRPr="00BF2847">
        <w:t xml:space="preserve">Poskytovateľ sa zaväzuje </w:t>
      </w:r>
      <w:r w:rsidR="002F6135">
        <w:t xml:space="preserve">realizovať </w:t>
      </w:r>
      <w:r w:rsidRPr="00BF2847">
        <w:t xml:space="preserve"> plnenie </w:t>
      </w:r>
      <w:r w:rsidR="002F6135">
        <w:t>vyplývajúce z</w:t>
      </w:r>
      <w:r w:rsidRPr="00BF2847">
        <w:t xml:space="preserve"> </w:t>
      </w:r>
      <w:bookmarkEnd w:id="2"/>
      <w:r w:rsidRPr="00BF2847">
        <w:t xml:space="preserve">tejto zmluvy priebežne na základe </w:t>
      </w:r>
      <w:r w:rsidR="00864D17">
        <w:t>pokynov</w:t>
      </w:r>
      <w:r w:rsidR="002F6135" w:rsidRPr="00C44334">
        <w:t xml:space="preserve"> </w:t>
      </w:r>
      <w:r w:rsidR="00C44334">
        <w:t>O</w:t>
      </w:r>
      <w:r w:rsidR="002F6135" w:rsidRPr="00C44334">
        <w:t>bjednávateľa a plniť predmet tejto zmluvy riadne a včas s odbornou starostlivosťou.</w:t>
      </w:r>
    </w:p>
    <w:p w14:paraId="03897D54" w14:textId="77777777" w:rsidR="00DA3569" w:rsidRPr="00BF2847" w:rsidRDefault="00DA3569" w:rsidP="002F6135">
      <w:pPr>
        <w:pStyle w:val="Nadpis2"/>
      </w:pPr>
      <w:r w:rsidRPr="00BF2847">
        <w:t xml:space="preserve">Zmluvné strany sa dohodli, že </w:t>
      </w:r>
      <w:r w:rsidR="00C44334">
        <w:t>P</w:t>
      </w:r>
      <w:r w:rsidRPr="00BF2847">
        <w:t xml:space="preserve">oskytovateľ služby bude poskytovať v priestoroch </w:t>
      </w:r>
      <w:r w:rsidR="00C44334">
        <w:t>O</w:t>
      </w:r>
      <w:r w:rsidRPr="00BF2847">
        <w:t xml:space="preserve">bjednávateľa, </w:t>
      </w:r>
      <w:r w:rsidR="00C44334">
        <w:t>P</w:t>
      </w:r>
      <w:r w:rsidRPr="00BF2847">
        <w:t>oskytovateľa alebo na inom vopred určenom mieste.</w:t>
      </w:r>
    </w:p>
    <w:p w14:paraId="74312C66" w14:textId="4CF66FC7" w:rsidR="0076329F" w:rsidRDefault="00DA3569" w:rsidP="0076329F">
      <w:pPr>
        <w:pStyle w:val="Nadpis2"/>
      </w:pPr>
      <w:r w:rsidRPr="00BF2847">
        <w:t xml:space="preserve">Poskytovateľ je oprávnený </w:t>
      </w:r>
      <w:r w:rsidR="00864D17">
        <w:t>zadanie</w:t>
      </w:r>
      <w:r w:rsidRPr="00BF2847">
        <w:t xml:space="preserve"> odmietnuť len zo závažných dôvodov, ktoré mu preukázateľne znemožňujú objednané služby</w:t>
      </w:r>
      <w:r w:rsidR="00983A97" w:rsidRPr="008F763F">
        <w:t xml:space="preserve"> dodať v určenom termíne</w:t>
      </w:r>
      <w:r w:rsidRPr="008F763F">
        <w:t xml:space="preserve">. </w:t>
      </w:r>
      <w:r w:rsidR="00864D17">
        <w:t xml:space="preserve"> </w:t>
      </w:r>
    </w:p>
    <w:p w14:paraId="13CCE018" w14:textId="77777777" w:rsidR="00864D17" w:rsidRPr="00864D17" w:rsidRDefault="00864D17" w:rsidP="00864D17">
      <w:pPr>
        <w:rPr>
          <w:lang w:eastAsia="sk-SK"/>
        </w:rPr>
      </w:pPr>
    </w:p>
    <w:p w14:paraId="01E376F8" w14:textId="0C88EFD8" w:rsidR="00DA3569" w:rsidRDefault="00DA3569" w:rsidP="00DA3569">
      <w:pPr>
        <w:pStyle w:val="Nadpis1"/>
        <w:spacing w:after="120" w:line="280" w:lineRule="exact"/>
        <w:ind w:left="0"/>
        <w:jc w:val="center"/>
        <w:rPr>
          <w:rFonts w:asciiTheme="minorHAnsi" w:hAnsiTheme="minorHAnsi" w:cstheme="minorHAnsi"/>
          <w:sz w:val="20"/>
        </w:rPr>
      </w:pPr>
      <w:bookmarkStart w:id="3" w:name="_Ref229368552"/>
      <w:r w:rsidRPr="000E752C">
        <w:rPr>
          <w:rFonts w:asciiTheme="minorHAnsi" w:hAnsiTheme="minorHAnsi" w:cstheme="minorHAnsi"/>
          <w:sz w:val="20"/>
        </w:rPr>
        <w:t>ODMENA ZA SLUŽBY A PLATOBNÉ PODMIENKY</w:t>
      </w:r>
      <w:bookmarkEnd w:id="3"/>
    </w:p>
    <w:p w14:paraId="7C65F43A" w14:textId="77777777" w:rsidR="00047DC9" w:rsidRPr="00047DC9" w:rsidRDefault="00047DC9" w:rsidP="00047DC9"/>
    <w:p w14:paraId="0E57B31B" w14:textId="1A67FC51" w:rsidR="00DA3569" w:rsidRPr="003C11E1" w:rsidRDefault="00DA3569" w:rsidP="002F6135">
      <w:pPr>
        <w:pStyle w:val="Nadpis2"/>
      </w:pPr>
      <w:bookmarkStart w:id="4" w:name="_Ref255734812"/>
      <w:r w:rsidRPr="003C11E1">
        <w:t xml:space="preserve">Zmluvné strany sa dohodli na odmene </w:t>
      </w:r>
      <w:r w:rsidR="00C44334" w:rsidRPr="003C11E1">
        <w:t>P</w:t>
      </w:r>
      <w:r w:rsidRPr="003C11E1">
        <w:t>oskytovateľa za včasné a riadne plnenie tejto zmluvy (ďalej len „</w:t>
      </w:r>
      <w:r w:rsidRPr="003C11E1">
        <w:rPr>
          <w:b/>
        </w:rPr>
        <w:t>odmena</w:t>
      </w:r>
      <w:r w:rsidRPr="003C11E1">
        <w:t>“) vo výške</w:t>
      </w:r>
      <w:r w:rsidR="003C11E1" w:rsidRPr="003C11E1">
        <w:t xml:space="preserve"> </w:t>
      </w:r>
      <w:r w:rsidR="00EA2D1A" w:rsidRPr="003C11E1">
        <w:t>4 000</w:t>
      </w:r>
      <w:r w:rsidRPr="003C11E1">
        <w:t xml:space="preserve">,- EUR bez DPH </w:t>
      </w:r>
      <w:bookmarkEnd w:id="4"/>
    </w:p>
    <w:p w14:paraId="7D0AF5DC" w14:textId="22476F91" w:rsidR="00BF2847" w:rsidRDefault="004E738E" w:rsidP="00DA3569">
      <w:pPr>
        <w:pStyle w:val="Nadpis2"/>
      </w:pPr>
      <w:r w:rsidRPr="0096630C">
        <w:t xml:space="preserve">Poskytovateľ je oprávnený vystaviť faktúru Objednávateľovi </w:t>
      </w:r>
      <w:r w:rsidR="00A22511">
        <w:t>v deň podpisu zmluvy  50% zo zmluvne dohodnutej odmeny</w:t>
      </w:r>
      <w:r w:rsidR="00864D17">
        <w:t>.</w:t>
      </w:r>
    </w:p>
    <w:p w14:paraId="60A307AC" w14:textId="6E574F33" w:rsidR="00A22511" w:rsidRPr="00A22511" w:rsidRDefault="00A22511" w:rsidP="00A22511">
      <w:pPr>
        <w:pStyle w:val="Nadpis2"/>
      </w:pPr>
      <w:r w:rsidRPr="0096630C">
        <w:t xml:space="preserve">Poskytovateľ je oprávnený vystaviť faktúru Objednávateľovi </w:t>
      </w:r>
      <w:r>
        <w:t>v deň odovzdania projektového zámeru na príslušný orgán, v zmysle podmienok zmluvy  50% zo zmluvne dohodnutej odmeny .</w:t>
      </w:r>
    </w:p>
    <w:p w14:paraId="20EB421D" w14:textId="77777777" w:rsidR="00DA3569" w:rsidRPr="00BF2847" w:rsidRDefault="00DA3569" w:rsidP="002F6135">
      <w:pPr>
        <w:pStyle w:val="Nadpis2"/>
      </w:pPr>
      <w:r w:rsidRPr="00BF2847">
        <w:t>V</w:t>
      </w:r>
      <w:r w:rsidR="00473CEC">
        <w:t xml:space="preserve">o vyúčtovanej </w:t>
      </w:r>
      <w:r w:rsidRPr="00BF2847">
        <w:t xml:space="preserve"> odmene </w:t>
      </w:r>
      <w:r w:rsidR="007B0FAC">
        <w:t>P</w:t>
      </w:r>
      <w:r w:rsidRPr="00BF2847">
        <w:t xml:space="preserve">oskytovateľa sú zahrnuté všetky </w:t>
      </w:r>
      <w:r w:rsidR="00473CEC">
        <w:t xml:space="preserve">účelne </w:t>
      </w:r>
      <w:r w:rsidRPr="00BF2847">
        <w:t xml:space="preserve">vynaložené náklady </w:t>
      </w:r>
      <w:r w:rsidR="007B0FAC">
        <w:t>P</w:t>
      </w:r>
      <w:r w:rsidRPr="00BF2847">
        <w:t>oskytovateľa, vrátane nákladov na cestovné, poštovné a i., ako aj všetk</w:t>
      </w:r>
      <w:r w:rsidR="00473CEC">
        <w:t>y mimoriadne náklady, ktoré  vznikli</w:t>
      </w:r>
      <w:r w:rsidRPr="00BF2847">
        <w:t xml:space="preserve"> počas plnenia predmetu zmluvy poskytovateľom.</w:t>
      </w:r>
    </w:p>
    <w:p w14:paraId="7C5426C0" w14:textId="77777777" w:rsidR="00DA3569" w:rsidRPr="00BF2847" w:rsidRDefault="00DA3569" w:rsidP="002F6135">
      <w:pPr>
        <w:pStyle w:val="Nadpis2"/>
      </w:pPr>
      <w:bookmarkStart w:id="5" w:name="_Ref229369134"/>
      <w:r w:rsidRPr="00BF2847">
        <w:t xml:space="preserve">Akákoľvek odmena podľa tejto zmluvy je dohodnutá bez dane z pridanej hodnoty, príslušná daň z pridanej hodnoty ku dňu dodania plnenia bude pripočítaná k vyfakturovanej sume. Odmena je dohodnutá v mene EUR (euro). </w:t>
      </w:r>
    </w:p>
    <w:p w14:paraId="435F9A3F" w14:textId="0A9C2255" w:rsidR="00473CEC" w:rsidRPr="009618CA" w:rsidRDefault="00DA3569" w:rsidP="00E87212">
      <w:pPr>
        <w:pStyle w:val="Nadpis2"/>
        <w:rPr>
          <w:color w:val="0070C0"/>
        </w:rPr>
      </w:pPr>
      <w:r w:rsidRPr="00BF2847">
        <w:t xml:space="preserve">Objednávateľ sa zaväzuje zaplatiť </w:t>
      </w:r>
      <w:r w:rsidR="007B0FAC">
        <w:t>P</w:t>
      </w:r>
      <w:r w:rsidRPr="00BF2847">
        <w:t>oskytovateľovi dohodnutú odmenu v lehote splatnosti</w:t>
      </w:r>
      <w:r w:rsidR="00590EFD">
        <w:t xml:space="preserve"> </w:t>
      </w:r>
      <w:r w:rsidR="00590EFD" w:rsidRPr="0096630C">
        <w:t>faktúry</w:t>
      </w:r>
      <w:r w:rsidRPr="00BF2847">
        <w:t xml:space="preserve">, a to </w:t>
      </w:r>
      <w:r w:rsidR="00590EFD" w:rsidRPr="0096630C">
        <w:t xml:space="preserve">najneskôr </w:t>
      </w:r>
      <w:r w:rsidRPr="00BF2847">
        <w:t xml:space="preserve">do </w:t>
      </w:r>
      <w:r w:rsidR="00047DC9">
        <w:t xml:space="preserve">7 </w:t>
      </w:r>
      <w:r w:rsidRPr="00BF2847">
        <w:t>dní odo dňa dor</w:t>
      </w:r>
      <w:r w:rsidR="00473CEC">
        <w:t>učenia faktúry objednávateľovi</w:t>
      </w:r>
      <w:r w:rsidR="0096630C">
        <w:t>.</w:t>
      </w:r>
    </w:p>
    <w:p w14:paraId="45AD3E86" w14:textId="7E0FD9D2" w:rsidR="00DA3569" w:rsidRPr="00BF2847" w:rsidRDefault="00DA3569" w:rsidP="002F6135">
      <w:pPr>
        <w:pStyle w:val="Nadpis2"/>
      </w:pPr>
      <w:r w:rsidRPr="00BF2847">
        <w:t xml:space="preserve">V prípade, ak akákoľvek časť odmeny podľa tohto článku zmluvy nebude uhradená v lehote splatnosti, </w:t>
      </w:r>
      <w:r w:rsidR="007B0FAC">
        <w:t>P</w:t>
      </w:r>
      <w:r w:rsidRPr="00BF2847">
        <w:t xml:space="preserve">oskytovateľ má právo požadovať od </w:t>
      </w:r>
      <w:r w:rsidR="007B0FAC">
        <w:t>O</w:t>
      </w:r>
      <w:r w:rsidRPr="00BF2847">
        <w:t xml:space="preserve">bjednávateľa úroky z </w:t>
      </w:r>
      <w:r w:rsidRPr="007B0FAC">
        <w:t xml:space="preserve">omeškania vo výške 0,05 % z dlžnej </w:t>
      </w:r>
      <w:r w:rsidRPr="00BF2847">
        <w:t xml:space="preserve">sumy za každý aj načatý deň omeškania s úhradou faktúry. Poskytovateľ je oprávnený vystaviť a doručiť </w:t>
      </w:r>
      <w:r w:rsidR="007B0FAC">
        <w:t>O</w:t>
      </w:r>
      <w:r w:rsidRPr="00BF2847">
        <w:t>bjednávateľovi na príslušné úr</w:t>
      </w:r>
      <w:r w:rsidR="00473CEC">
        <w:t>oky z omeškania faktúru, ktorú</w:t>
      </w:r>
      <w:r w:rsidRPr="00BF2847">
        <w:t xml:space="preserve"> je </w:t>
      </w:r>
      <w:r w:rsidR="007B0FAC">
        <w:t>O</w:t>
      </w:r>
      <w:r w:rsidRPr="00BF2847">
        <w:t xml:space="preserve">bjednávateľ povinný uhradiť v lehote </w:t>
      </w:r>
      <w:r w:rsidR="00047DC9">
        <w:t>7</w:t>
      </w:r>
      <w:r w:rsidRPr="00BF2847">
        <w:t xml:space="preserve"> dní odo dňa jej elektronického doručenia na jeho emailovú adresu.</w:t>
      </w:r>
      <w:bookmarkEnd w:id="5"/>
    </w:p>
    <w:p w14:paraId="22447A24" w14:textId="77777777" w:rsidR="00DA3569" w:rsidRPr="00BF2847" w:rsidRDefault="00DA3569" w:rsidP="00DA3569">
      <w:pPr>
        <w:spacing w:after="120" w:line="280" w:lineRule="exact"/>
        <w:rPr>
          <w:rFonts w:cstheme="minorHAnsi"/>
        </w:rPr>
      </w:pPr>
    </w:p>
    <w:p w14:paraId="380E7A4A" w14:textId="36C16C15" w:rsidR="00DA3569" w:rsidRDefault="00DA3569" w:rsidP="00DA3569">
      <w:pPr>
        <w:pStyle w:val="Nadpis1"/>
        <w:spacing w:after="120" w:line="280" w:lineRule="exact"/>
        <w:ind w:left="0"/>
        <w:jc w:val="center"/>
        <w:rPr>
          <w:rFonts w:asciiTheme="minorHAnsi" w:hAnsiTheme="minorHAnsi" w:cstheme="minorHAnsi"/>
          <w:sz w:val="20"/>
        </w:rPr>
      </w:pPr>
      <w:r w:rsidRPr="00BF2847">
        <w:rPr>
          <w:rFonts w:asciiTheme="minorHAnsi" w:hAnsiTheme="minorHAnsi" w:cstheme="minorHAnsi"/>
          <w:sz w:val="20"/>
        </w:rPr>
        <w:t>Zodpovednosť za vady a</w:t>
      </w:r>
      <w:r w:rsidR="009A5646">
        <w:rPr>
          <w:rFonts w:asciiTheme="minorHAnsi" w:hAnsiTheme="minorHAnsi" w:cstheme="minorHAnsi"/>
          <w:sz w:val="20"/>
        </w:rPr>
        <w:t> </w:t>
      </w:r>
      <w:r w:rsidRPr="00BF2847">
        <w:rPr>
          <w:rFonts w:asciiTheme="minorHAnsi" w:hAnsiTheme="minorHAnsi" w:cstheme="minorHAnsi"/>
          <w:sz w:val="20"/>
        </w:rPr>
        <w:t>záruky</w:t>
      </w:r>
    </w:p>
    <w:p w14:paraId="23D57EB8" w14:textId="77777777" w:rsidR="009A5646" w:rsidRPr="009A5646" w:rsidRDefault="009A5646" w:rsidP="009A5646"/>
    <w:p w14:paraId="1E76401A" w14:textId="77777777" w:rsidR="00DA3569" w:rsidRPr="00BF2847" w:rsidRDefault="00DA3569" w:rsidP="002F6135">
      <w:pPr>
        <w:pStyle w:val="Nadpis2"/>
      </w:pPr>
      <w:r w:rsidRPr="00BF2847">
        <w:t>Poskytovateľ zodpovedá za riadne a včasné vypracovanie príslušného plnenia podľa tejto zmluvy.</w:t>
      </w:r>
    </w:p>
    <w:p w14:paraId="3985E968" w14:textId="6C7DEACD" w:rsidR="00DA3569" w:rsidRPr="007B0FAC" w:rsidRDefault="00DA3569" w:rsidP="002F6135">
      <w:pPr>
        <w:pStyle w:val="Nadpis2"/>
      </w:pPr>
      <w:r w:rsidRPr="007B0FAC">
        <w:t xml:space="preserve">Objednávateľ má právo na bezodkladné a  bezplatné odstránenie opodstatnene reklamovaného nedostatku alebo vady predmetu plnenia požadované zo strany </w:t>
      </w:r>
      <w:r w:rsidR="00864D17">
        <w:t xml:space="preserve">Objednávateľa, resp. </w:t>
      </w:r>
      <w:r w:rsidRPr="007B0FAC">
        <w:t xml:space="preserve">Klienta Objednávateľa, ak sa zmluvné strany </w:t>
      </w:r>
      <w:r w:rsidR="00473CEC" w:rsidRPr="007B0FAC">
        <w:t xml:space="preserve"> </w:t>
      </w:r>
      <w:r w:rsidRPr="007B0FAC">
        <w:t xml:space="preserve">nedohodnú inak. </w:t>
      </w:r>
    </w:p>
    <w:p w14:paraId="61580AF4" w14:textId="77777777" w:rsidR="00DA3569" w:rsidRPr="007B0FAC" w:rsidRDefault="00DA3569" w:rsidP="002F6135">
      <w:pPr>
        <w:pStyle w:val="Nadpis2"/>
      </w:pPr>
      <w:r w:rsidRPr="007B0FAC">
        <w:t xml:space="preserve">Do doby odstránenia vád nie je </w:t>
      </w:r>
      <w:r w:rsidR="007B0FAC" w:rsidRPr="007B0FAC">
        <w:t>O</w:t>
      </w:r>
      <w:r w:rsidRPr="007B0FAC">
        <w:t>bjednávateľ povinný zaplatiť poskytovateľovi príslušnú odmenu.</w:t>
      </w:r>
    </w:p>
    <w:p w14:paraId="09A91A1F" w14:textId="77777777" w:rsidR="00DA3569" w:rsidRPr="007B0FAC" w:rsidRDefault="00DA3569" w:rsidP="002F6135">
      <w:pPr>
        <w:pStyle w:val="Nadpis2"/>
      </w:pPr>
      <w:r w:rsidRPr="007B0FAC">
        <w:t xml:space="preserve">Poskytovateľ sa zaväzuje: </w:t>
      </w:r>
    </w:p>
    <w:p w14:paraId="375BC4D2" w14:textId="77777777" w:rsidR="00DA3569" w:rsidRPr="007B0FAC" w:rsidRDefault="00473CEC" w:rsidP="00DA3569">
      <w:pPr>
        <w:numPr>
          <w:ilvl w:val="1"/>
          <w:numId w:val="3"/>
        </w:numPr>
        <w:suppressAutoHyphens/>
        <w:spacing w:after="0"/>
        <w:ind w:left="709" w:hanging="283"/>
        <w:jc w:val="both"/>
        <w:rPr>
          <w:rFonts w:cstheme="minorHAnsi"/>
          <w:sz w:val="20"/>
          <w:szCs w:val="20"/>
        </w:rPr>
      </w:pPr>
      <w:r w:rsidRPr="007B0FAC">
        <w:rPr>
          <w:rFonts w:cstheme="minorHAnsi"/>
          <w:sz w:val="20"/>
          <w:szCs w:val="20"/>
        </w:rPr>
        <w:t xml:space="preserve">na požiadanie </w:t>
      </w:r>
      <w:r w:rsidR="007B0FAC" w:rsidRPr="007B0FAC">
        <w:rPr>
          <w:rFonts w:cstheme="minorHAnsi"/>
          <w:sz w:val="20"/>
          <w:szCs w:val="20"/>
        </w:rPr>
        <w:t>O</w:t>
      </w:r>
      <w:r w:rsidRPr="007B0FAC">
        <w:rPr>
          <w:rFonts w:cstheme="minorHAnsi"/>
          <w:sz w:val="20"/>
          <w:szCs w:val="20"/>
        </w:rPr>
        <w:t>bednávateľa</w:t>
      </w:r>
      <w:r w:rsidR="00DA3569" w:rsidRPr="007B0FAC">
        <w:rPr>
          <w:rFonts w:cstheme="minorHAnsi"/>
          <w:sz w:val="20"/>
          <w:szCs w:val="20"/>
        </w:rPr>
        <w:t xml:space="preserve"> poskytne konzultá</w:t>
      </w:r>
      <w:r w:rsidR="003B3533" w:rsidRPr="007B0FAC">
        <w:rPr>
          <w:rFonts w:cstheme="minorHAnsi"/>
          <w:sz w:val="20"/>
          <w:szCs w:val="20"/>
        </w:rPr>
        <w:t>cie, zodpovie otázky</w:t>
      </w:r>
      <w:r w:rsidR="00DA3569" w:rsidRPr="007B0FAC">
        <w:rPr>
          <w:rFonts w:cstheme="minorHAnsi"/>
          <w:sz w:val="20"/>
          <w:szCs w:val="20"/>
        </w:rPr>
        <w:t xml:space="preserve"> a dodatočné informácie k predmetu plnenia; poskytne</w:t>
      </w:r>
      <w:r w:rsidR="003B3533" w:rsidRPr="007B0FAC">
        <w:rPr>
          <w:rFonts w:cstheme="minorHAnsi"/>
          <w:sz w:val="20"/>
          <w:szCs w:val="20"/>
        </w:rPr>
        <w:t xml:space="preserve"> tiež</w:t>
      </w:r>
      <w:r w:rsidR="00DA3569" w:rsidRPr="007B0FAC">
        <w:rPr>
          <w:rFonts w:cstheme="minorHAnsi"/>
          <w:sz w:val="20"/>
          <w:szCs w:val="20"/>
        </w:rPr>
        <w:t xml:space="preserve"> ďalšie </w:t>
      </w:r>
      <w:r w:rsidR="003B3533" w:rsidRPr="007B0FAC">
        <w:rPr>
          <w:rFonts w:cstheme="minorHAnsi"/>
          <w:sz w:val="20"/>
          <w:szCs w:val="20"/>
        </w:rPr>
        <w:t xml:space="preserve">požadované </w:t>
      </w:r>
      <w:r w:rsidR="00DA3569" w:rsidRPr="007B0FAC">
        <w:rPr>
          <w:rFonts w:cstheme="minorHAnsi"/>
          <w:sz w:val="20"/>
          <w:szCs w:val="20"/>
        </w:rPr>
        <w:t xml:space="preserve">vyjadrenia, stanoviská a usmernenia na základe vyžiadania </w:t>
      </w:r>
      <w:r w:rsidR="007B0FAC" w:rsidRPr="007B0FAC">
        <w:rPr>
          <w:rFonts w:cstheme="minorHAnsi"/>
          <w:sz w:val="20"/>
          <w:szCs w:val="20"/>
        </w:rPr>
        <w:t>O</w:t>
      </w:r>
      <w:r w:rsidR="00DA3569" w:rsidRPr="007B0FAC">
        <w:rPr>
          <w:rFonts w:cstheme="minorHAnsi"/>
          <w:sz w:val="20"/>
          <w:szCs w:val="20"/>
        </w:rPr>
        <w:t xml:space="preserve">bjednávateľa; súčinnosť </w:t>
      </w:r>
      <w:r w:rsidR="007B0FAC" w:rsidRPr="007B0FAC">
        <w:rPr>
          <w:rFonts w:cstheme="minorHAnsi"/>
          <w:sz w:val="20"/>
          <w:szCs w:val="20"/>
        </w:rPr>
        <w:t>O</w:t>
      </w:r>
      <w:r w:rsidR="00DA3569" w:rsidRPr="007B0FAC">
        <w:rPr>
          <w:rFonts w:cstheme="minorHAnsi"/>
          <w:sz w:val="20"/>
          <w:szCs w:val="20"/>
        </w:rPr>
        <w:t xml:space="preserve">bjednávateľovi poskytne do 5 pracovných dní od vyžiadania takejto súčinnosti, ak sa strany nedohodnú na inom termíne, </w:t>
      </w:r>
    </w:p>
    <w:p w14:paraId="12961947" w14:textId="337C6B70" w:rsidR="00DA3569" w:rsidRPr="00BF2847" w:rsidRDefault="00DA3569" w:rsidP="002F6135">
      <w:pPr>
        <w:pStyle w:val="Nadpis2"/>
      </w:pPr>
      <w:r w:rsidRPr="00BF2847">
        <w:t xml:space="preserve">Poskytovateľ nezodpovedá za vady plnenia, ktoré boli </w:t>
      </w:r>
      <w:r w:rsidR="003B3533">
        <w:t>vznikli</w:t>
      </w:r>
      <w:r w:rsidRPr="00BF2847">
        <w:t xml:space="preserve"> v dôsledku nesprávností a nepresností</w:t>
      </w:r>
      <w:r w:rsidR="003B3533">
        <w:t xml:space="preserve"> v informáciách,</w:t>
      </w:r>
      <w:r w:rsidRPr="00BF2847">
        <w:t xml:space="preserve"> dokumentoch a v skutočnostiach </w:t>
      </w:r>
      <w:r w:rsidR="007B0FAC">
        <w:t>P</w:t>
      </w:r>
      <w:r w:rsidRPr="00BF2847">
        <w:t xml:space="preserve">oskytnutých zo strany </w:t>
      </w:r>
      <w:r w:rsidRPr="00473CEC">
        <w:t xml:space="preserve">objednávateľa alebo Klienta Objednávateľa, </w:t>
      </w:r>
      <w:r w:rsidRPr="00BF2847">
        <w:t xml:space="preserve">z ktorých </w:t>
      </w:r>
      <w:r w:rsidR="007B0FAC">
        <w:t>P</w:t>
      </w:r>
      <w:r w:rsidRPr="00BF2847">
        <w:t xml:space="preserve">oskytovateľ vychádzal pri plnení predmetu zmluvy, ak </w:t>
      </w:r>
      <w:r w:rsidR="007B0FAC">
        <w:t>P</w:t>
      </w:r>
      <w:r w:rsidRPr="00BF2847">
        <w:t xml:space="preserve">oskytovateľ na uvedenú nesprávnosť a nepresnosť v informáciách, v dokumentoch a v skutočnostiach </w:t>
      </w:r>
      <w:r w:rsidR="007B0FAC">
        <w:t>O</w:t>
      </w:r>
      <w:r w:rsidRPr="00BF2847">
        <w:t>bjednávateľa písomne upozorni</w:t>
      </w:r>
      <w:r w:rsidR="00864D17">
        <w:t>l</w:t>
      </w:r>
      <w:r w:rsidRPr="00BF2847">
        <w:t xml:space="preserve"> a ten na použití takých informácií, dokumentov alebo skutočností trval, alebo ak </w:t>
      </w:r>
      <w:r w:rsidR="007B0FAC">
        <w:t>P</w:t>
      </w:r>
      <w:r w:rsidRPr="00BF2847">
        <w:t xml:space="preserve">oskytovateľ uvedenú </w:t>
      </w:r>
      <w:r w:rsidRPr="00BF2847">
        <w:lastRenderedPageBreak/>
        <w:t>nesprávnosť a nepresnosť v informáciách, v dokumentoch a v skutočnostiach ani pri vynaložení odbornej starostlivosti a všetkého úsilia, ktoré je primerané jeho postaveniu a odbornosti, nemohol odhaliť.</w:t>
      </w:r>
    </w:p>
    <w:p w14:paraId="235467ED" w14:textId="1E36C8BC" w:rsidR="00DA3569" w:rsidRPr="00BF2847" w:rsidRDefault="00DA3569" w:rsidP="002F6135">
      <w:pPr>
        <w:pStyle w:val="Nadpis2"/>
      </w:pPr>
      <w:r w:rsidRPr="00BF2847">
        <w:t xml:space="preserve">Poskytovateľ sa týmto zaväzuje, že pri plnení záväzkov podľa tejto zmluvy a počas trvania tejto zmluvy bude postupovať a vykonávať činnosti výlučne v súlade so záujmami </w:t>
      </w:r>
      <w:r w:rsidR="00864D17">
        <w:t>O</w:t>
      </w:r>
      <w:r w:rsidRPr="00BF2847">
        <w:t xml:space="preserve">bjednávateľa a Klienta s tým, že pri plnení týchto svojich záväzkov nevykoná žiadne úkony, ktoré by boli v rozpore so záujmami </w:t>
      </w:r>
      <w:r w:rsidR="00864D17">
        <w:t>O</w:t>
      </w:r>
      <w:r w:rsidRPr="00BF2847">
        <w:t>bjednávateľa a Klienta.</w:t>
      </w:r>
    </w:p>
    <w:p w14:paraId="65ACDC15" w14:textId="77777777" w:rsidR="00BF2834" w:rsidRPr="00BF2847" w:rsidRDefault="00BF2834" w:rsidP="00DA3569">
      <w:pPr>
        <w:rPr>
          <w:rFonts w:cstheme="minorHAnsi"/>
        </w:rPr>
      </w:pPr>
    </w:p>
    <w:p w14:paraId="0B938265" w14:textId="355C29A3" w:rsidR="00DA3569" w:rsidRDefault="00DA3569" w:rsidP="00DA3569">
      <w:pPr>
        <w:pStyle w:val="Nadpis1"/>
        <w:spacing w:after="120" w:line="280" w:lineRule="exact"/>
        <w:ind w:left="0"/>
        <w:jc w:val="center"/>
        <w:rPr>
          <w:rFonts w:asciiTheme="minorHAnsi" w:hAnsiTheme="minorHAnsi" w:cstheme="minorHAnsi"/>
          <w:sz w:val="20"/>
        </w:rPr>
      </w:pPr>
      <w:r w:rsidRPr="00BF2847">
        <w:rPr>
          <w:rFonts w:asciiTheme="minorHAnsi" w:hAnsiTheme="minorHAnsi" w:cstheme="minorHAnsi"/>
          <w:sz w:val="20"/>
        </w:rPr>
        <w:t>MLČANLIVOSŤ</w:t>
      </w:r>
    </w:p>
    <w:p w14:paraId="2BB61B0C" w14:textId="77777777" w:rsidR="009A5646" w:rsidRPr="009A5646" w:rsidRDefault="009A5646" w:rsidP="009A5646"/>
    <w:p w14:paraId="34FE1543" w14:textId="3F7E6F4F" w:rsidR="00DA3569" w:rsidRPr="00BF2847" w:rsidRDefault="00DA3569" w:rsidP="00442D6B">
      <w:pPr>
        <w:pStyle w:val="Nadpis2"/>
        <w:numPr>
          <w:ilvl w:val="0"/>
          <w:numId w:val="0"/>
        </w:numPr>
      </w:pPr>
      <w:r w:rsidRPr="00473CEC">
        <w:t xml:space="preserve">Poskytovateľ a Objednávateľ sa zaväzujú, že počas trvania tohto zmluvného vzťahu a rovnako po jeho skončení budú zachovávať mlčanlivosť o všetkých skutočnostiach dôvernej povahy, najmä o obchodných, technických, prevádzkových, finančných alebo iných informáciách alebo údajoch akéhokoľvek druhu týkajúcich sa </w:t>
      </w:r>
      <w:r w:rsidR="00864D17">
        <w:t>Poskytovateľa, O</w:t>
      </w:r>
      <w:r w:rsidRPr="00473CEC">
        <w:t>bjednávateľa, Klienta Objednávateľa ako aj subjektov im blízkych. Povinnosť mlčanlivosti sa vzťahuje aj na akékoľvek údaje alebo informácie o aktivitách, duševnom</w:t>
      </w:r>
      <w:r w:rsidRPr="00BF2847">
        <w:t xml:space="preserve"> vlastníctve, </w:t>
      </w:r>
      <w:proofErr w:type="spellStart"/>
      <w:r w:rsidRPr="00BF2847">
        <w:t>know</w:t>
      </w:r>
      <w:proofErr w:type="spellEnd"/>
      <w:r w:rsidRPr="00BF2847">
        <w:t xml:space="preserve"> – </w:t>
      </w:r>
      <w:proofErr w:type="spellStart"/>
      <w:r w:rsidRPr="00BF2847">
        <w:t>how</w:t>
      </w:r>
      <w:proofErr w:type="spellEnd"/>
      <w:r w:rsidRPr="00BF2847">
        <w:t xml:space="preserve">, stratégiách, víziách, plánoch, investíciách a pod. Poskytovateľ </w:t>
      </w:r>
      <w:r w:rsidR="00864D17">
        <w:t xml:space="preserve">a Objednávateľ </w:t>
      </w:r>
      <w:r w:rsidRPr="00BF2847">
        <w:t>sa zaväzuj</w:t>
      </w:r>
      <w:r w:rsidR="00864D17">
        <w:t>ú</w:t>
      </w:r>
      <w:r w:rsidRPr="00BF2847">
        <w:t>, že informácie a údaje podľa tohto článku zmluvy za žiadnych podmienok nezverejní ani iným spôsobom nesprístupní a nezneužije vo svoj prospech alebo v prospech tretích osôb a tieto bude udržiavať v tajnosti.</w:t>
      </w:r>
    </w:p>
    <w:p w14:paraId="12828A80" w14:textId="77777777" w:rsidR="00DA3569" w:rsidRPr="00BF2847" w:rsidRDefault="00DA3569" w:rsidP="00DA3569">
      <w:pPr>
        <w:rPr>
          <w:rFonts w:cstheme="minorHAnsi"/>
        </w:rPr>
      </w:pPr>
    </w:p>
    <w:p w14:paraId="35081E34" w14:textId="0438641E" w:rsidR="00DA3569" w:rsidRDefault="00DA3569" w:rsidP="00DA3569">
      <w:pPr>
        <w:pStyle w:val="Nadpis1"/>
        <w:spacing w:after="120" w:line="280" w:lineRule="exact"/>
        <w:ind w:left="0"/>
        <w:jc w:val="center"/>
        <w:rPr>
          <w:rFonts w:asciiTheme="minorHAnsi" w:hAnsiTheme="minorHAnsi" w:cstheme="minorHAnsi"/>
          <w:sz w:val="20"/>
        </w:rPr>
      </w:pPr>
      <w:r w:rsidRPr="00BF2847">
        <w:rPr>
          <w:rFonts w:asciiTheme="minorHAnsi" w:hAnsiTheme="minorHAnsi" w:cstheme="minorHAnsi"/>
          <w:sz w:val="20"/>
        </w:rPr>
        <w:t>OCHRANA AUTORSKÉHO PRÁVA</w:t>
      </w:r>
    </w:p>
    <w:p w14:paraId="026594B1" w14:textId="77777777" w:rsidR="009A5646" w:rsidRPr="009A5646" w:rsidRDefault="009A5646" w:rsidP="009A5646"/>
    <w:p w14:paraId="137B723B" w14:textId="77777777" w:rsidR="00DA3569" w:rsidRPr="0076329F" w:rsidRDefault="00DA3569" w:rsidP="00DA3569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6329F">
        <w:rPr>
          <w:rFonts w:cstheme="minorHAnsi"/>
          <w:sz w:val="20"/>
          <w:szCs w:val="20"/>
        </w:rPr>
        <w:t xml:space="preserve">Dokumentácia vyhotovená poskytovateľom podľa tejto zmluvy </w:t>
      </w:r>
      <w:r w:rsidR="00442D6B" w:rsidRPr="0076329F">
        <w:rPr>
          <w:rFonts w:cstheme="minorHAnsi"/>
          <w:sz w:val="20"/>
          <w:szCs w:val="20"/>
        </w:rPr>
        <w:t>má povahu</w:t>
      </w:r>
      <w:r w:rsidRPr="0076329F">
        <w:rPr>
          <w:rFonts w:cstheme="minorHAnsi"/>
          <w:sz w:val="20"/>
          <w:szCs w:val="20"/>
        </w:rPr>
        <w:t xml:space="preserve"> diela v zmysle </w:t>
      </w:r>
      <w:r w:rsidR="00442D6B" w:rsidRPr="0076329F">
        <w:rPr>
          <w:rFonts w:cstheme="minorHAnsi"/>
          <w:sz w:val="20"/>
          <w:szCs w:val="20"/>
        </w:rPr>
        <w:t xml:space="preserve"> ustanovení </w:t>
      </w:r>
      <w:r w:rsidRPr="0076329F">
        <w:rPr>
          <w:rFonts w:cstheme="minorHAnsi"/>
          <w:sz w:val="20"/>
          <w:szCs w:val="20"/>
        </w:rPr>
        <w:t xml:space="preserve">zákona č. 185/2015 Z.z. Autorský zákon v znení neskorších predpisov. </w:t>
      </w:r>
    </w:p>
    <w:p w14:paraId="01DA03E6" w14:textId="77777777" w:rsidR="005F1F9B" w:rsidRPr="0076329F" w:rsidRDefault="005F1F9B" w:rsidP="00DA3569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6329F">
        <w:rPr>
          <w:rFonts w:cstheme="minorHAnsi"/>
          <w:sz w:val="20"/>
          <w:szCs w:val="20"/>
        </w:rPr>
        <w:t>Poskytovateľ sa zaväzuje, že vyhotovením dokumentácie podľa tejto zmluvy nedôjde k porušeniu práv žiadnych osôb, najmä práv autora akejkoľvek časti dokumentácie.</w:t>
      </w:r>
    </w:p>
    <w:p w14:paraId="219F96F4" w14:textId="77777777" w:rsidR="00DA3569" w:rsidRPr="0076329F" w:rsidRDefault="00DA3569" w:rsidP="00DA3569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6329F">
        <w:rPr>
          <w:rFonts w:cstheme="minorHAnsi"/>
          <w:sz w:val="20"/>
          <w:szCs w:val="20"/>
        </w:rPr>
        <w:t xml:space="preserve">Objednávateľ sa zaväzuje, že v prípade ak dielo nebude predložené Klientovi Objednávateľa, alebo tento dielo neprevezme, nebude dielo ani jeho časti ďalej využívať žiadnym známym spôsobom a ani ho neposkytne tretím stranám. </w:t>
      </w:r>
    </w:p>
    <w:p w14:paraId="6F89BA04" w14:textId="77777777" w:rsidR="00DA3569" w:rsidRPr="00997862" w:rsidRDefault="00DA3569" w:rsidP="00DA3569">
      <w:pPr>
        <w:rPr>
          <w:rFonts w:cstheme="minorHAnsi"/>
        </w:rPr>
      </w:pPr>
    </w:p>
    <w:p w14:paraId="11B20E70" w14:textId="0E05E9D9" w:rsidR="00DA3569" w:rsidRDefault="00DA3569" w:rsidP="00DA3569">
      <w:pPr>
        <w:pStyle w:val="Nadpis1"/>
        <w:spacing w:after="120" w:line="280" w:lineRule="exact"/>
        <w:ind w:left="0"/>
        <w:jc w:val="center"/>
        <w:rPr>
          <w:rFonts w:asciiTheme="minorHAnsi" w:hAnsiTheme="minorHAnsi" w:cstheme="minorHAnsi"/>
          <w:sz w:val="20"/>
        </w:rPr>
      </w:pPr>
      <w:r w:rsidRPr="00997862">
        <w:rPr>
          <w:rFonts w:asciiTheme="minorHAnsi" w:hAnsiTheme="minorHAnsi" w:cstheme="minorHAnsi"/>
          <w:sz w:val="20"/>
        </w:rPr>
        <w:t>ZÁVEREČNÉ USTANOVENIA</w:t>
      </w:r>
    </w:p>
    <w:p w14:paraId="13E8EF5F" w14:textId="77777777" w:rsidR="009A5646" w:rsidRPr="009A5646" w:rsidRDefault="009A5646" w:rsidP="009A5646"/>
    <w:p w14:paraId="76E0A724" w14:textId="77777777" w:rsidR="00DA3569" w:rsidRPr="00997862" w:rsidRDefault="00DA3569" w:rsidP="002F6135">
      <w:pPr>
        <w:pStyle w:val="Nadpis2"/>
      </w:pPr>
      <w:r w:rsidRPr="00997862">
        <w:t>Túto zmluvu je možné zmeniť alebo dopĺňať obojstranným prejavom súhlasu zmluvných strán formou očíslovaných písomných dodatkov k zmluve. Doplnky, dodatky a zmeny tejto zmluvy (vrátane príloh) sú platné len v písomnom prevedení s podpismi oboch zmluvných strán.</w:t>
      </w:r>
    </w:p>
    <w:p w14:paraId="237902B8" w14:textId="4B6B7B3C" w:rsidR="00DA3569" w:rsidRPr="00997862" w:rsidRDefault="00DA3569" w:rsidP="002F6135">
      <w:pPr>
        <w:pStyle w:val="Nadpis2"/>
      </w:pPr>
      <w:r w:rsidRPr="00997862">
        <w:t xml:space="preserve">Túto zmluvu je možné ukončiť písomnou dohodou oboch zmluvných strán alebo písomnou výpoveďou ktorejkoľvek zo zmluvných strán aj bez uvedenia dôvodu. Výpovedná doba je </w:t>
      </w:r>
      <w:r w:rsidR="00864D17">
        <w:t>1</w:t>
      </w:r>
      <w:r w:rsidRPr="00997862">
        <w:t xml:space="preserve"> mesiac a začína plynúť od prvého dňa kalendárneho mesiaca nasledujúceho po doručení výpovede druhej zmluvnej strane.  </w:t>
      </w:r>
    </w:p>
    <w:p w14:paraId="746A2362" w14:textId="77777777" w:rsidR="00DA3569" w:rsidRPr="00997862" w:rsidRDefault="00DA3569" w:rsidP="002F6135">
      <w:pPr>
        <w:pStyle w:val="Nadpis2"/>
      </w:pPr>
      <w:r w:rsidRPr="00997862">
        <w:t xml:space="preserve">Ak niektoré ustanovenia tejto zmluvy bude súd alebo iné kompetentné orgány považovať za neplatné alebo nevymáhateľné, potom takéto ustanovenie bude neplatné iba v dotknutom a v najužšom možnom rozsahu, pričom jeho zvyšná časť, význam a dopady ako aj ostatné ustanovenia tejto zmluvy zostávajú v platnosti. Zmluvné strany budú v takom prípade postupovať tak, aby účel ustanovení považovaných za nevymáhateľné alebo neplatné bol v maximálne možnej miere rešpektovaný a pre účastníkov právne záväzný vo forme umožňujúcej jeho právnu vymáhateľnosť. Zmluvné strany sa súčasne zaväzujú, že akékoľvek neplatné alebo </w:t>
      </w:r>
      <w:r w:rsidRPr="00997862">
        <w:lastRenderedPageBreak/>
        <w:t xml:space="preserve">nevymáhateľné ustanovenie tejto zmluvy nahradia </w:t>
      </w:r>
      <w:r w:rsidR="003B0CFF">
        <w:t xml:space="preserve">po vzájomnej dohode </w:t>
      </w:r>
      <w:r w:rsidRPr="00997862">
        <w:t>novým ustanovením, ktoré bude svojim významom čo najbližšie príslušnému neplatnému alebo nevymáhateľnému ustanoveniu.</w:t>
      </w:r>
    </w:p>
    <w:p w14:paraId="26DC5EF0" w14:textId="77777777" w:rsidR="00DA3569" w:rsidRPr="00997862" w:rsidRDefault="00DA3569" w:rsidP="002F6135">
      <w:pPr>
        <w:pStyle w:val="Nadpis2"/>
      </w:pPr>
      <w:r w:rsidRPr="00997862">
        <w:t xml:space="preserve">Obe zmluvné strany sa vynasnažia všetky sporné otázky vznikajúce z tejto zmluvy, vrátane takých, ktoré sa týkajú jej platnosti, riešiť najskôr obojstrannou dohodou. </w:t>
      </w:r>
    </w:p>
    <w:p w14:paraId="6F32EC3C" w14:textId="77777777" w:rsidR="00DA3569" w:rsidRPr="00997862" w:rsidRDefault="00DA3569" w:rsidP="002F6135">
      <w:pPr>
        <w:pStyle w:val="Nadpis2"/>
      </w:pPr>
      <w:r w:rsidRPr="00997862">
        <w:t>Zmluvné vzťahy výslovne neupravené touto zmluvou, alebo upravené len čiastočne, sa budú riadiť výlučne príslušnými ustanoveniami Obchodného zákonníka v platnom znení a súvisiacimi predpismi platnými v Slovenskej republike.</w:t>
      </w:r>
    </w:p>
    <w:p w14:paraId="0F9DABD7" w14:textId="0EBEC90D" w:rsidR="00DA3569" w:rsidRPr="00997862" w:rsidRDefault="00DA3569" w:rsidP="002F6135">
      <w:pPr>
        <w:pStyle w:val="Nadpis2"/>
      </w:pPr>
      <w:r w:rsidRPr="00997862">
        <w:t xml:space="preserve">Táto zmluva je vyhotovená v dvoch (2) rovnopisoch, z ktorých jeden (1) obdrží </w:t>
      </w:r>
      <w:r w:rsidR="007B0FAC">
        <w:t>P</w:t>
      </w:r>
      <w:r w:rsidRPr="00997862">
        <w:t>oskytovateľ a jeden (1</w:t>
      </w:r>
      <w:r w:rsidRPr="00997862">
        <w:rPr>
          <w:lang w:val="en-US"/>
        </w:rPr>
        <w:t xml:space="preserve">) </w:t>
      </w:r>
      <w:proofErr w:type="spellStart"/>
      <w:r w:rsidR="007B0FAC">
        <w:rPr>
          <w:lang w:val="en-US"/>
        </w:rPr>
        <w:t>O</w:t>
      </w:r>
      <w:r w:rsidRPr="00997862">
        <w:rPr>
          <w:lang w:val="en-US"/>
        </w:rPr>
        <w:t>bjednávate</w:t>
      </w:r>
      <w:r w:rsidR="00783A9D">
        <w:rPr>
          <w:lang w:val="en-US"/>
        </w:rPr>
        <w:t>ľ</w:t>
      </w:r>
      <w:proofErr w:type="spellEnd"/>
      <w:r w:rsidRPr="00997862">
        <w:t xml:space="preserve">. </w:t>
      </w:r>
    </w:p>
    <w:p w14:paraId="2ED61C44" w14:textId="77777777" w:rsidR="00DA3569" w:rsidRPr="00997862" w:rsidRDefault="00DA3569" w:rsidP="002F6135">
      <w:pPr>
        <w:pStyle w:val="Nadpis2"/>
      </w:pPr>
      <w:r w:rsidRPr="00997862">
        <w:t>Táto zmluva nadobúda platnosť a účinnosť dňom podpisu oboch zmluvných strán.</w:t>
      </w:r>
    </w:p>
    <w:p w14:paraId="67072947" w14:textId="52DAA271" w:rsidR="00DA3569" w:rsidRPr="00997862" w:rsidRDefault="00DA3569" w:rsidP="002F6135">
      <w:pPr>
        <w:pStyle w:val="Nadpis2"/>
      </w:pPr>
      <w:r w:rsidRPr="00997862">
        <w:t>Táto zmluva sa uzatvára na dobu určitú.</w:t>
      </w:r>
    </w:p>
    <w:p w14:paraId="18C77B10" w14:textId="77777777" w:rsidR="00DA3569" w:rsidRPr="00997862" w:rsidRDefault="00DA3569" w:rsidP="002F6135">
      <w:pPr>
        <w:pStyle w:val="Nadpis2"/>
      </w:pPr>
      <w:r w:rsidRPr="00997862">
        <w:t>Zmluvné strany vyhlasujú, že zmluvné prejavy sú im dostatočne zrozumiteľné, ich zmluvná voľnosť nie je ničím obmedzená, právny úkon je urobený v predpísanej forme, obsah tejto zmluvy si riadne prečítali, vzájomne vysvetlili a na znak súhlasu s ňou ju slobodne, vážne, určito, nie v tiesni a nie za nápadne nevýhodných podmienok vlastnou rukou podpísali.</w:t>
      </w:r>
    </w:p>
    <w:p w14:paraId="2DD4DADE" w14:textId="77777777" w:rsidR="00DA3569" w:rsidRPr="007B0FAC" w:rsidRDefault="00DA3569" w:rsidP="00DA3569">
      <w:pPr>
        <w:rPr>
          <w:rFonts w:cstheme="minorHAnsi"/>
          <w:sz w:val="20"/>
          <w:szCs w:val="2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DA3569" w:rsidRPr="007B0FAC" w14:paraId="2D471E67" w14:textId="77777777" w:rsidTr="006B14C0">
        <w:tc>
          <w:tcPr>
            <w:tcW w:w="4678" w:type="dxa"/>
          </w:tcPr>
          <w:p w14:paraId="59DD453F" w14:textId="6C4735CB" w:rsidR="00DA3569" w:rsidRPr="007B0FAC" w:rsidRDefault="00DA3569" w:rsidP="006B14C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7B0FAC">
              <w:rPr>
                <w:rFonts w:cstheme="minorHAnsi"/>
                <w:sz w:val="20"/>
                <w:szCs w:val="20"/>
              </w:rPr>
              <w:t>V</w:t>
            </w:r>
            <w:r w:rsidR="00377FFB">
              <w:rPr>
                <w:rFonts w:cstheme="minorHAnsi"/>
                <w:sz w:val="20"/>
                <w:szCs w:val="20"/>
              </w:rPr>
              <w:t> Zlatých Klasoch</w:t>
            </w:r>
          </w:p>
          <w:p w14:paraId="18B6707C" w14:textId="30E6294A" w:rsidR="00DA3569" w:rsidRPr="007B0FAC" w:rsidRDefault="00DA3569" w:rsidP="006B14C0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7B0FAC">
              <w:rPr>
                <w:rFonts w:cstheme="minorHAnsi"/>
                <w:sz w:val="20"/>
                <w:szCs w:val="20"/>
              </w:rPr>
              <w:t xml:space="preserve">dňa: </w:t>
            </w:r>
            <w:r w:rsidR="00377FFB">
              <w:rPr>
                <w:rFonts w:cstheme="minorHAnsi"/>
                <w:sz w:val="20"/>
                <w:szCs w:val="20"/>
              </w:rPr>
              <w:t>28.10.2020</w:t>
            </w:r>
          </w:p>
        </w:tc>
        <w:tc>
          <w:tcPr>
            <w:tcW w:w="4678" w:type="dxa"/>
          </w:tcPr>
          <w:p w14:paraId="2A05FC6C" w14:textId="77777777" w:rsidR="00DA3569" w:rsidRPr="007B0FAC" w:rsidRDefault="00DA3569" w:rsidP="006B14C0">
            <w:pPr>
              <w:spacing w:before="120" w:after="60"/>
              <w:ind w:left="572"/>
              <w:rPr>
                <w:rFonts w:cstheme="minorHAnsi"/>
                <w:sz w:val="20"/>
                <w:szCs w:val="20"/>
              </w:rPr>
            </w:pPr>
            <w:r w:rsidRPr="007B0FAC">
              <w:rPr>
                <w:rFonts w:cstheme="minorHAnsi"/>
                <w:sz w:val="20"/>
                <w:szCs w:val="20"/>
              </w:rPr>
              <w:t>V Bratislave</w:t>
            </w:r>
          </w:p>
          <w:p w14:paraId="42B177A0" w14:textId="29059389" w:rsidR="00DA3569" w:rsidRPr="007B0FAC" w:rsidRDefault="00DA3569" w:rsidP="006B14C0">
            <w:pPr>
              <w:spacing w:before="120" w:after="60"/>
              <w:ind w:left="572"/>
              <w:rPr>
                <w:rFonts w:cstheme="minorHAnsi"/>
                <w:sz w:val="20"/>
                <w:szCs w:val="20"/>
              </w:rPr>
            </w:pPr>
            <w:r w:rsidRPr="007B0FAC">
              <w:rPr>
                <w:rFonts w:cstheme="minorHAnsi"/>
                <w:sz w:val="20"/>
                <w:szCs w:val="20"/>
              </w:rPr>
              <w:t>dňa: ................... 20</w:t>
            </w:r>
            <w:r w:rsidR="003C11E1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DA3569" w:rsidRPr="007B0FAC" w14:paraId="4D3F0832" w14:textId="77777777" w:rsidTr="006B14C0">
        <w:tc>
          <w:tcPr>
            <w:tcW w:w="4678" w:type="dxa"/>
          </w:tcPr>
          <w:p w14:paraId="1C6610C4" w14:textId="77777777" w:rsidR="00DA3569" w:rsidRPr="007B0FAC" w:rsidRDefault="00DA3569" w:rsidP="006B14C0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29DDD4A" w14:textId="77777777" w:rsidR="00DA3569" w:rsidRPr="007B0FAC" w:rsidRDefault="00DA3569" w:rsidP="006B14C0">
            <w:pPr>
              <w:spacing w:before="120" w:after="60"/>
              <w:ind w:left="572"/>
              <w:rPr>
                <w:rFonts w:cstheme="minorHAnsi"/>
                <w:sz w:val="20"/>
                <w:szCs w:val="20"/>
              </w:rPr>
            </w:pPr>
          </w:p>
        </w:tc>
      </w:tr>
      <w:tr w:rsidR="00DA3569" w:rsidRPr="007B0FAC" w14:paraId="78F1CE2F" w14:textId="77777777" w:rsidTr="006B14C0">
        <w:tc>
          <w:tcPr>
            <w:tcW w:w="4678" w:type="dxa"/>
          </w:tcPr>
          <w:p w14:paraId="062A355E" w14:textId="77777777" w:rsidR="00DA3569" w:rsidRPr="007B0FAC" w:rsidRDefault="00DA3569" w:rsidP="006B14C0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7B0FAC">
              <w:rPr>
                <w:rFonts w:cstheme="minorHAnsi"/>
                <w:b/>
                <w:sz w:val="20"/>
                <w:szCs w:val="20"/>
              </w:rPr>
              <w:t>Objednávateľ:</w:t>
            </w:r>
          </w:p>
        </w:tc>
        <w:tc>
          <w:tcPr>
            <w:tcW w:w="4678" w:type="dxa"/>
          </w:tcPr>
          <w:p w14:paraId="1C4E0A67" w14:textId="77777777" w:rsidR="00DA3569" w:rsidRPr="007B0FAC" w:rsidRDefault="00DA3569" w:rsidP="006B14C0">
            <w:pPr>
              <w:spacing w:before="120" w:after="60"/>
              <w:ind w:left="572"/>
              <w:rPr>
                <w:rFonts w:cstheme="minorHAnsi"/>
                <w:b/>
                <w:sz w:val="20"/>
                <w:szCs w:val="20"/>
              </w:rPr>
            </w:pPr>
            <w:r w:rsidRPr="007B0FAC">
              <w:rPr>
                <w:rFonts w:cstheme="minorHAnsi"/>
                <w:b/>
                <w:sz w:val="20"/>
                <w:szCs w:val="20"/>
              </w:rPr>
              <w:t>Poskytovateľ:</w:t>
            </w:r>
          </w:p>
        </w:tc>
      </w:tr>
      <w:tr w:rsidR="00DA3569" w:rsidRPr="00997862" w14:paraId="32749509" w14:textId="77777777" w:rsidTr="006B14C0">
        <w:trPr>
          <w:trHeight w:val="517"/>
        </w:trPr>
        <w:tc>
          <w:tcPr>
            <w:tcW w:w="4678" w:type="dxa"/>
          </w:tcPr>
          <w:p w14:paraId="6F7FC6D3" w14:textId="77777777" w:rsidR="00DA3569" w:rsidRPr="00997862" w:rsidRDefault="00DA3569" w:rsidP="006B14C0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 xml:space="preserve"> </w:t>
            </w:r>
          </w:p>
        </w:tc>
        <w:tc>
          <w:tcPr>
            <w:tcW w:w="4678" w:type="dxa"/>
          </w:tcPr>
          <w:p w14:paraId="13FB8045" w14:textId="77777777" w:rsidR="00DA3569" w:rsidRPr="00997862" w:rsidRDefault="00DA3569" w:rsidP="006B14C0">
            <w:pPr>
              <w:spacing w:before="120" w:after="60"/>
              <w:ind w:left="572"/>
              <w:rPr>
                <w:rFonts w:cstheme="minorHAnsi"/>
              </w:rPr>
            </w:pPr>
            <w:r w:rsidRPr="00997862">
              <w:rPr>
                <w:rFonts w:cstheme="minorHAnsi"/>
              </w:rPr>
              <w:t xml:space="preserve"> </w:t>
            </w:r>
          </w:p>
        </w:tc>
      </w:tr>
      <w:tr w:rsidR="00DA3569" w:rsidRPr="00997862" w14:paraId="60FD64B3" w14:textId="77777777" w:rsidTr="006B14C0">
        <w:tc>
          <w:tcPr>
            <w:tcW w:w="4678" w:type="dxa"/>
          </w:tcPr>
          <w:p w14:paraId="3D863610" w14:textId="77777777" w:rsidR="00DA3569" w:rsidRPr="00997862" w:rsidRDefault="00DA3569" w:rsidP="006B14C0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 xml:space="preserve"> </w:t>
            </w:r>
          </w:p>
        </w:tc>
        <w:tc>
          <w:tcPr>
            <w:tcW w:w="4678" w:type="dxa"/>
          </w:tcPr>
          <w:p w14:paraId="60D4DBB4" w14:textId="77777777" w:rsidR="00DA3569" w:rsidRPr="00997862" w:rsidRDefault="00DA3569" w:rsidP="006B14C0">
            <w:pPr>
              <w:spacing w:before="120" w:after="60"/>
              <w:rPr>
                <w:rFonts w:cstheme="minorHAnsi"/>
              </w:rPr>
            </w:pPr>
            <w:r w:rsidRPr="00997862">
              <w:rPr>
                <w:rFonts w:cstheme="minorHAnsi"/>
              </w:rPr>
              <w:t xml:space="preserve"> </w:t>
            </w:r>
          </w:p>
        </w:tc>
      </w:tr>
    </w:tbl>
    <w:p w14:paraId="3664E297" w14:textId="4E06BB30" w:rsidR="000A17EF" w:rsidRDefault="00783A9D" w:rsidP="00864D17">
      <w:r>
        <w:t>........................................                                                                ............................................</w:t>
      </w:r>
    </w:p>
    <w:p w14:paraId="5DC9EFCC" w14:textId="12871BDE" w:rsidR="00783A9D" w:rsidRDefault="00783A9D" w:rsidP="00864D17">
      <w:r>
        <w:t>Marek Rigó, starosta obce</w:t>
      </w:r>
    </w:p>
    <w:sectPr w:rsidR="00783A9D" w:rsidSect="00C71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70578"/>
    <w:multiLevelType w:val="hybridMultilevel"/>
    <w:tmpl w:val="A26A3E82"/>
    <w:lvl w:ilvl="0" w:tplc="52C0F21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D0A42"/>
    <w:multiLevelType w:val="hybridMultilevel"/>
    <w:tmpl w:val="DF64BC08"/>
    <w:lvl w:ilvl="0" w:tplc="CDF01C9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F998FB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766D0"/>
    <w:multiLevelType w:val="hybridMultilevel"/>
    <w:tmpl w:val="CE7AAB0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B4B206A"/>
    <w:multiLevelType w:val="hybridMultilevel"/>
    <w:tmpl w:val="5412A04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BE4E81"/>
    <w:multiLevelType w:val="hybridMultilevel"/>
    <w:tmpl w:val="111E2E16"/>
    <w:lvl w:ilvl="0" w:tplc="210C398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064CE"/>
    <w:multiLevelType w:val="multilevel"/>
    <w:tmpl w:val="F3C437FC"/>
    <w:lvl w:ilvl="0">
      <w:start w:val="1"/>
      <w:numFmt w:val="decimal"/>
      <w:pStyle w:val="Nadpis1"/>
      <w:lvlText w:val="%1"/>
      <w:lvlJc w:val="left"/>
      <w:pPr>
        <w:tabs>
          <w:tab w:val="num" w:pos="3261"/>
        </w:tabs>
        <w:ind w:left="2694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221"/>
        </w:tabs>
        <w:ind w:left="141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2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06"/>
    <w:rsid w:val="000169E8"/>
    <w:rsid w:val="00047DC9"/>
    <w:rsid w:val="00054B06"/>
    <w:rsid w:val="000A17EF"/>
    <w:rsid w:val="000E752C"/>
    <w:rsid w:val="00124BFE"/>
    <w:rsid w:val="00191B6C"/>
    <w:rsid w:val="001A3E26"/>
    <w:rsid w:val="002C4409"/>
    <w:rsid w:val="002E7F6D"/>
    <w:rsid w:val="002F6135"/>
    <w:rsid w:val="00377FFB"/>
    <w:rsid w:val="00391936"/>
    <w:rsid w:val="003A12A6"/>
    <w:rsid w:val="003A3F92"/>
    <w:rsid w:val="003A67B8"/>
    <w:rsid w:val="003B0A32"/>
    <w:rsid w:val="003B0CFF"/>
    <w:rsid w:val="003B3533"/>
    <w:rsid w:val="003C11E1"/>
    <w:rsid w:val="003D4A6D"/>
    <w:rsid w:val="00442D6B"/>
    <w:rsid w:val="00473CEC"/>
    <w:rsid w:val="004B2068"/>
    <w:rsid w:val="004E4E15"/>
    <w:rsid w:val="004E738E"/>
    <w:rsid w:val="00590EFD"/>
    <w:rsid w:val="005C682D"/>
    <w:rsid w:val="005F16D3"/>
    <w:rsid w:val="005F1F9B"/>
    <w:rsid w:val="0063450E"/>
    <w:rsid w:val="006B14C0"/>
    <w:rsid w:val="006B7246"/>
    <w:rsid w:val="006E4481"/>
    <w:rsid w:val="006E4CDA"/>
    <w:rsid w:val="0076329F"/>
    <w:rsid w:val="00783A9D"/>
    <w:rsid w:val="007A167D"/>
    <w:rsid w:val="007B0FAC"/>
    <w:rsid w:val="00814BF1"/>
    <w:rsid w:val="00864D17"/>
    <w:rsid w:val="00873A54"/>
    <w:rsid w:val="008F763F"/>
    <w:rsid w:val="009618CA"/>
    <w:rsid w:val="0096630C"/>
    <w:rsid w:val="00983A97"/>
    <w:rsid w:val="009A5646"/>
    <w:rsid w:val="009B6028"/>
    <w:rsid w:val="00A22511"/>
    <w:rsid w:val="00A633DA"/>
    <w:rsid w:val="00A64837"/>
    <w:rsid w:val="00AF2AD6"/>
    <w:rsid w:val="00B75B98"/>
    <w:rsid w:val="00BC74BC"/>
    <w:rsid w:val="00BF2834"/>
    <w:rsid w:val="00BF2847"/>
    <w:rsid w:val="00C00DBD"/>
    <w:rsid w:val="00C1482A"/>
    <w:rsid w:val="00C35565"/>
    <w:rsid w:val="00C44334"/>
    <w:rsid w:val="00C7189D"/>
    <w:rsid w:val="00D24058"/>
    <w:rsid w:val="00D44E4E"/>
    <w:rsid w:val="00D51051"/>
    <w:rsid w:val="00D63AF5"/>
    <w:rsid w:val="00D84E69"/>
    <w:rsid w:val="00DA3569"/>
    <w:rsid w:val="00E01F15"/>
    <w:rsid w:val="00E06FA7"/>
    <w:rsid w:val="00E14950"/>
    <w:rsid w:val="00E65821"/>
    <w:rsid w:val="00E87212"/>
    <w:rsid w:val="00EA2D1A"/>
    <w:rsid w:val="00F03016"/>
    <w:rsid w:val="00F71EDF"/>
    <w:rsid w:val="00F9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6A72"/>
  <w15:docId w15:val="{96A45401-C58D-4141-9D56-9A7F32CA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189D"/>
    <w:rPr>
      <w:noProof/>
    </w:rPr>
  </w:style>
  <w:style w:type="paragraph" w:styleId="Nadpis1">
    <w:name w:val="heading 1"/>
    <w:aliases w:val="h1,H1,Kapitola,V_Head1,DOC_Head1,Záhlaví 1,Nadpis 1T,Kapitola 1,kap."/>
    <w:basedOn w:val="Normlny"/>
    <w:next w:val="Normlny"/>
    <w:link w:val="Nadpis1Char"/>
    <w:qFormat/>
    <w:rsid w:val="00DA3569"/>
    <w:pPr>
      <w:numPr>
        <w:numId w:val="1"/>
      </w:numPr>
      <w:tabs>
        <w:tab w:val="left" w:pos="709"/>
      </w:tabs>
      <w:spacing w:after="0" w:line="240" w:lineRule="auto"/>
      <w:outlineLvl w:val="0"/>
    </w:pPr>
    <w:rPr>
      <w:rFonts w:ascii="Verdana" w:eastAsia="Times New Roman" w:hAnsi="Verdana" w:cs="Times New Roman"/>
      <w:b/>
      <w:noProof w:val="0"/>
      <w:sz w:val="24"/>
      <w:szCs w:val="20"/>
    </w:rPr>
  </w:style>
  <w:style w:type="paragraph" w:styleId="Nadpis2">
    <w:name w:val="heading 2"/>
    <w:aliases w:val="h2,V_Head2,DOC_Head2,V_Head21,V_Head22,Nadpis 2T,Kapitola 2,podkap. 1"/>
    <w:basedOn w:val="Normlny"/>
    <w:next w:val="Normlny"/>
    <w:link w:val="Nadpis2Char"/>
    <w:autoRedefine/>
    <w:qFormat/>
    <w:rsid w:val="002F6135"/>
    <w:pPr>
      <w:numPr>
        <w:ilvl w:val="1"/>
        <w:numId w:val="1"/>
      </w:numPr>
      <w:spacing w:after="120" w:line="280" w:lineRule="exact"/>
      <w:jc w:val="both"/>
      <w:outlineLvl w:val="1"/>
    </w:pPr>
    <w:rPr>
      <w:rFonts w:eastAsia="Times New Roman" w:cstheme="minorHAnsi"/>
      <w:noProof w:val="0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DA356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Verdana" w:eastAsia="Times New Roman" w:hAnsi="Verdana" w:cs="Times New Roman"/>
      <w:noProof w:val="0"/>
      <w:sz w:val="20"/>
      <w:szCs w:val="20"/>
    </w:rPr>
  </w:style>
  <w:style w:type="paragraph" w:styleId="Nadpis4">
    <w:name w:val="heading 4"/>
    <w:aliases w:val="h4,Kapitola 4,Nadpis 4T,V_Head4,DOC_Head4,podkap. 3"/>
    <w:basedOn w:val="Normlny"/>
    <w:next w:val="Normlny"/>
    <w:link w:val="Nadpis4Char"/>
    <w:qFormat/>
    <w:rsid w:val="00DA356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noProof w:val="0"/>
      <w:sz w:val="24"/>
      <w:szCs w:val="20"/>
    </w:rPr>
  </w:style>
  <w:style w:type="paragraph" w:styleId="Nadpis5">
    <w:name w:val="heading 5"/>
    <w:basedOn w:val="Normlny"/>
    <w:next w:val="Normlny"/>
    <w:link w:val="Nadpis5Char"/>
    <w:qFormat/>
    <w:rsid w:val="00DA3569"/>
    <w:pPr>
      <w:numPr>
        <w:ilvl w:val="4"/>
        <w:numId w:val="1"/>
      </w:numPr>
      <w:spacing w:before="240" w:after="60" w:line="240" w:lineRule="auto"/>
      <w:outlineLvl w:val="4"/>
    </w:pPr>
    <w:rPr>
      <w:rFonts w:ascii="Verdana" w:eastAsia="Times New Roman" w:hAnsi="Verdana" w:cs="Times New Roman"/>
      <w:noProof w:val="0"/>
      <w:szCs w:val="20"/>
    </w:rPr>
  </w:style>
  <w:style w:type="paragraph" w:styleId="Nadpis6">
    <w:name w:val="heading 6"/>
    <w:basedOn w:val="Normlny"/>
    <w:next w:val="Normlny"/>
    <w:link w:val="Nadpis6Char"/>
    <w:qFormat/>
    <w:rsid w:val="00DA356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noProof w:val="0"/>
      <w:szCs w:val="20"/>
    </w:rPr>
  </w:style>
  <w:style w:type="paragraph" w:styleId="Nadpis7">
    <w:name w:val="heading 7"/>
    <w:basedOn w:val="Normlny"/>
    <w:next w:val="Normlny"/>
    <w:link w:val="Nadpis7Char"/>
    <w:qFormat/>
    <w:rsid w:val="00DA3569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noProof w:val="0"/>
      <w:sz w:val="20"/>
      <w:szCs w:val="20"/>
    </w:rPr>
  </w:style>
  <w:style w:type="paragraph" w:styleId="Nadpis8">
    <w:name w:val="heading 8"/>
    <w:basedOn w:val="Normlny"/>
    <w:next w:val="Normlny"/>
    <w:link w:val="Nadpis8Char"/>
    <w:qFormat/>
    <w:rsid w:val="00DA3569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noProof w:val="0"/>
      <w:sz w:val="20"/>
      <w:szCs w:val="20"/>
    </w:rPr>
  </w:style>
  <w:style w:type="paragraph" w:styleId="Nadpis9">
    <w:name w:val="heading 9"/>
    <w:basedOn w:val="Normlny"/>
    <w:next w:val="Normlny"/>
    <w:link w:val="Nadpis9Char"/>
    <w:qFormat/>
    <w:rsid w:val="00DA356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noProof w:val="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V_Head1 Char,DOC_Head1 Char,Záhlaví 1 Char,Nadpis 1T Char,Kapitola 1 Char,kap. Char"/>
    <w:basedOn w:val="Predvolenpsmoodseku"/>
    <w:link w:val="Nadpis1"/>
    <w:rsid w:val="00DA3569"/>
    <w:rPr>
      <w:rFonts w:ascii="Verdana" w:eastAsia="Times New Roman" w:hAnsi="Verdana" w:cs="Times New Roman"/>
      <w:b/>
      <w:sz w:val="24"/>
      <w:szCs w:val="20"/>
    </w:rPr>
  </w:style>
  <w:style w:type="character" w:customStyle="1" w:styleId="Nadpis2Char">
    <w:name w:val="Nadpis 2 Char"/>
    <w:aliases w:val="h2 Char,V_Head2 Char,DOC_Head2 Char,V_Head21 Char,V_Head22 Char,Nadpis 2T Char,Kapitola 2 Char,podkap. 1 Char"/>
    <w:basedOn w:val="Predvolenpsmoodseku"/>
    <w:link w:val="Nadpis2"/>
    <w:rsid w:val="002F6135"/>
    <w:rPr>
      <w:rFonts w:eastAsia="Times New Roman" w:cstheme="minorHAnsi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DA3569"/>
    <w:rPr>
      <w:rFonts w:ascii="Verdana" w:eastAsia="Times New Roman" w:hAnsi="Verdana" w:cs="Times New Roman"/>
      <w:sz w:val="20"/>
      <w:szCs w:val="20"/>
    </w:rPr>
  </w:style>
  <w:style w:type="character" w:customStyle="1" w:styleId="Nadpis4Char">
    <w:name w:val="Nadpis 4 Char"/>
    <w:aliases w:val="h4 Char,Kapitola 4 Char,Nadpis 4T Char,V_Head4 Char,DOC_Head4 Char,podkap. 3 Char"/>
    <w:basedOn w:val="Predvolenpsmoodseku"/>
    <w:link w:val="Nadpis4"/>
    <w:rsid w:val="00DA3569"/>
    <w:rPr>
      <w:rFonts w:ascii="Arial" w:eastAsia="Times New Roman" w:hAnsi="Arial" w:cs="Times New Roman"/>
      <w:b/>
      <w:sz w:val="24"/>
      <w:szCs w:val="20"/>
    </w:rPr>
  </w:style>
  <w:style w:type="character" w:customStyle="1" w:styleId="Nadpis5Char">
    <w:name w:val="Nadpis 5 Char"/>
    <w:basedOn w:val="Predvolenpsmoodseku"/>
    <w:link w:val="Nadpis5"/>
    <w:rsid w:val="00DA3569"/>
    <w:rPr>
      <w:rFonts w:ascii="Verdana" w:eastAsia="Times New Roman" w:hAnsi="Verdana" w:cs="Times New Roman"/>
      <w:szCs w:val="20"/>
    </w:rPr>
  </w:style>
  <w:style w:type="character" w:customStyle="1" w:styleId="Nadpis6Char">
    <w:name w:val="Nadpis 6 Char"/>
    <w:basedOn w:val="Predvolenpsmoodseku"/>
    <w:link w:val="Nadpis6"/>
    <w:rsid w:val="00DA3569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DA3569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Predvolenpsmoodseku"/>
    <w:link w:val="Nadpis8"/>
    <w:rsid w:val="00DA3569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rsid w:val="00DA3569"/>
    <w:rPr>
      <w:rFonts w:ascii="Arial" w:eastAsia="Times New Roman" w:hAnsi="Arial" w:cs="Times New Roman"/>
      <w:b/>
      <w:i/>
      <w:sz w:val="18"/>
      <w:szCs w:val="20"/>
    </w:rPr>
  </w:style>
  <w:style w:type="paragraph" w:styleId="Hlavika">
    <w:name w:val="header"/>
    <w:basedOn w:val="Normlny"/>
    <w:link w:val="HlavikaChar"/>
    <w:rsid w:val="00DA3569"/>
    <w:pPr>
      <w:tabs>
        <w:tab w:val="center" w:pos="4153"/>
        <w:tab w:val="right" w:pos="8306"/>
      </w:tabs>
      <w:spacing w:after="0" w:line="240" w:lineRule="auto"/>
    </w:pPr>
    <w:rPr>
      <w:rFonts w:ascii="Verdana" w:eastAsia="Times New Roman" w:hAnsi="Verdana" w:cs="Times New Roman"/>
      <w:noProof w:val="0"/>
      <w:sz w:val="18"/>
      <w:szCs w:val="20"/>
    </w:rPr>
  </w:style>
  <w:style w:type="character" w:customStyle="1" w:styleId="HlavikaChar">
    <w:name w:val="Hlavička Char"/>
    <w:basedOn w:val="Predvolenpsmoodseku"/>
    <w:link w:val="Hlavika"/>
    <w:rsid w:val="00DA3569"/>
    <w:rPr>
      <w:rFonts w:ascii="Verdana" w:eastAsia="Times New Roman" w:hAnsi="Verdana" w:cs="Times New Roman"/>
      <w:sz w:val="18"/>
      <w:szCs w:val="20"/>
    </w:rPr>
  </w:style>
  <w:style w:type="character" w:styleId="Hypertextovprepojenie">
    <w:name w:val="Hyperlink"/>
    <w:rsid w:val="00DA3569"/>
    <w:rPr>
      <w:color w:val="0000FF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A3569"/>
    <w:pPr>
      <w:spacing w:after="0" w:line="240" w:lineRule="auto"/>
      <w:ind w:left="720"/>
      <w:contextualSpacing/>
    </w:pPr>
    <w:rPr>
      <w:rFonts w:ascii="Verdana" w:eastAsia="Times New Roman" w:hAnsi="Verdana" w:cs="Times New Roman"/>
      <w:noProof w:val="0"/>
      <w:sz w:val="20"/>
      <w:szCs w:val="20"/>
    </w:rPr>
  </w:style>
  <w:style w:type="paragraph" w:customStyle="1" w:styleId="Default">
    <w:name w:val="Default"/>
    <w:rsid w:val="00DA3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A3569"/>
    <w:rPr>
      <w:rFonts w:ascii="Verdana" w:eastAsia="Times New Roman" w:hAnsi="Verdana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A64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483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4837"/>
    <w:rPr>
      <w:noProof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48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4837"/>
    <w:rPr>
      <w:b/>
      <w:bCs/>
      <w:noProof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4837"/>
    <w:rPr>
      <w:rFonts w:ascii="Tahoma" w:hAnsi="Tahoma" w:cs="Tahoma"/>
      <w:noProof/>
      <w:sz w:val="16"/>
      <w:szCs w:val="16"/>
    </w:rPr>
  </w:style>
  <w:style w:type="character" w:customStyle="1" w:styleId="UnresolvedMention1">
    <w:name w:val="Unresolved Mention1"/>
    <w:basedOn w:val="Predvolenpsmoodseku"/>
    <w:uiPriority w:val="99"/>
    <w:rsid w:val="00BF2834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864D17"/>
  </w:style>
  <w:style w:type="character" w:styleId="Nevyrieenzmienka">
    <w:name w:val="Unresolved Mention"/>
    <w:basedOn w:val="Predvolenpsmoodseku"/>
    <w:uiPriority w:val="99"/>
    <w:semiHidden/>
    <w:unhideWhenUsed/>
    <w:rsid w:val="0037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arinabk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zana.bothova@obec.zlateklasy.sk" TargetMode="External"/><Relationship Id="rId5" Type="http://schemas.openxmlformats.org/officeDocument/2006/relationships/hyperlink" Target="mailto:marek.rigo@obec.zlateklasy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1677</Words>
  <Characters>9561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</dc:creator>
  <cp:lastModifiedBy>Bothová Zuzana</cp:lastModifiedBy>
  <cp:revision>5</cp:revision>
  <cp:lastPrinted>2020-10-28T10:57:00Z</cp:lastPrinted>
  <dcterms:created xsi:type="dcterms:W3CDTF">2020-10-26T16:48:00Z</dcterms:created>
  <dcterms:modified xsi:type="dcterms:W3CDTF">2020-10-28T10:59:00Z</dcterms:modified>
</cp:coreProperties>
</file>