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96" w:rsidRDefault="00A72096" w:rsidP="00A72096">
      <w:pPr>
        <w:pStyle w:val="Default"/>
      </w:pP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Zlaté Klasy, na základe samostatnej pôsobnosti podľa článku 68 Ústavy Slovenskej republiky a podľa § 6 zákona č. 369/1990 Zb. o obecnom zriadení v znení neskorších predpisov, § 6 ods. 12 písm. c) zákona č. 596/2003 Z. z. o štátnej správe v školstve a školskej samospráve a o zmene a doplnení niektorých zákonov v znení neskorších predpisov, 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Vydáva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nariadenia č.   </w:t>
      </w:r>
      <w:r w:rsidR="00FF792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/2014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financovaní originálnych kompetencií obce Zlaté Klasy na úseku školstva na rok </w:t>
      </w:r>
      <w:r w:rsidR="00FF7920">
        <w:rPr>
          <w:rFonts w:ascii="Times New Roman" w:hAnsi="Times New Roman" w:cs="Times New Roman"/>
          <w:b/>
          <w:bCs/>
          <w:sz w:val="28"/>
          <w:szCs w:val="28"/>
        </w:rPr>
        <w:t>2014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 úpravy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Všeobecne záväzné nariadenie obce Zlaté Klasy (ďalej len „VZN“) určuje výšku a účel použitia finančných prostriedkov na prevádzku a mzdy na žiaka základnej umeleckej školy (ZUŠ), dieťa materskej školy (MŠ), školského klubu detí, ktoré je súčasťou základnej školy (ŠKD), zariadenia školského stravovania pre žiakov ZŠS (ŠJ ) v zriaďovateľskej pôsobnosti obce Zlaté Klasy, ktoré sú na základe rozhodnutia </w:t>
      </w:r>
      <w:proofErr w:type="spellStart"/>
      <w:r>
        <w:rPr>
          <w:rFonts w:ascii="Times New Roman" w:hAnsi="Times New Roman" w:cs="Times New Roman"/>
          <w:sz w:val="28"/>
          <w:szCs w:val="28"/>
        </w:rPr>
        <w:t>MŠVVaŠ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SR zaradené do siete škôl a školských zariadení Slovenskej republiky.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Spoločné ustanovenia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Finančné prostriedky na kalendárny rok sa poskytujú podľa počtu detí, žiakov  k 15.septembru predchádzajúceho kalendárneho roka. (Podľa výkazu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Škol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MŠ SR 40-01). 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Prijímateľ je oprávnený použiť finančné prostriedky len na úhradu mzdových a prevádzkových nákladov (výdavky na mzdy, odmeny, odvody, energie, vodné, stočné, komunikácie) škôl a školských zariadení a pri jej použití musí zabezpečiť hospodárnosť, efektívnosť a účelnosť jej použitia. 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(3) Obec poskytne finančné prostriedky škole a školskému zariadeniu zriadenej obcou najneskôr do posledného dňa v mesiaci.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Obec Zlaté Klasy poskytne príjemcovi finančné prostriedky mesačne vo výške 1/12 z celkových ročných finančných prostriedkov podľa tohto VZN, alebo podľa dohody o termínoch a výške poskytovania častí finančných prostriedkov uzatvorenej medzi poskytovateľom a príjemcom finančných prostriedkov.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V prípade, že finančné prostriedky nebudú vyčerpané do 31. decembra príslušného kalendárneho roka, je prijímateľ povinný nevyčerpanú časť finančných prostriedkov vrátiť späť na účet Obce Zlaté Klasy do 31. decembra príslušného kalendárneho roka. 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:rsidR="00A72096" w:rsidRDefault="00A72096" w:rsidP="00A720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Určenie výšky a účelu finančných prostriedkov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 Obec financuje náklady na žiakov ZUŠ v príslušnom kalendárnom roku podľa počtu žiakov v individuálnej forme vyučovania a podľa počtu žiakov ZUŠ v skupinovej forme vyučovania vo veku od 3 rokov veku do dovŕšenia 25 rokov veku.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a) </w:t>
      </w:r>
      <w:r>
        <w:rPr>
          <w:rFonts w:ascii="Times New Roman" w:hAnsi="Times New Roman" w:cs="Times New Roman"/>
          <w:iCs/>
          <w:sz w:val="28"/>
          <w:szCs w:val="28"/>
        </w:rPr>
        <w:t xml:space="preserve">Výška finančných prostriedkov na žiaka ZUŠ v individuálnej forme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6</w:t>
      </w:r>
      <w:r w:rsidR="005B1EBB">
        <w:rPr>
          <w:rFonts w:ascii="Times New Roman" w:hAnsi="Times New Roman" w:cs="Times New Roman"/>
          <w:iCs/>
          <w:sz w:val="28"/>
          <w:szCs w:val="28"/>
        </w:rPr>
        <w:t>95</w:t>
      </w:r>
      <w:r>
        <w:rPr>
          <w:rFonts w:ascii="Times New Roman" w:hAnsi="Times New Roman" w:cs="Times New Roman"/>
          <w:iCs/>
          <w:sz w:val="28"/>
          <w:szCs w:val="28"/>
        </w:rPr>
        <w:t>,- €,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výška finančných prostriedkov na žiaka ZUŠ v skupinovej forme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4</w:t>
      </w:r>
      <w:r w:rsidR="005B1EBB">
        <w:rPr>
          <w:rFonts w:ascii="Times New Roman" w:hAnsi="Times New Roman" w:cs="Times New Roman"/>
          <w:iCs/>
          <w:sz w:val="28"/>
          <w:szCs w:val="28"/>
        </w:rPr>
        <w:t>58</w:t>
      </w:r>
      <w:r>
        <w:rPr>
          <w:rFonts w:ascii="Times New Roman" w:hAnsi="Times New Roman" w:cs="Times New Roman"/>
          <w:iCs/>
          <w:sz w:val="28"/>
          <w:szCs w:val="28"/>
        </w:rPr>
        <w:t>,- €.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Materské školy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dieťa Materskej školy I. na Školskej ulici 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1618,- €.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dieťa Materskej školy II. na Poľnej ulici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1356,- €.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Školské kluby detí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(1) Obec financuje náklady na deti ŠKD podľa počtu detí prijatých do ŠKD podľa stavu k 15. septembru predchádzajúceho kalendárneho roka  zo základných škôl zriadených na území obce.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a) Výška finančných prostriedkov na dieťa ŠKD  pri Základnej škole na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Hlavnej ulici je </w:t>
      </w:r>
      <w:r w:rsidR="005B1EBB">
        <w:rPr>
          <w:rFonts w:ascii="Times New Roman" w:hAnsi="Times New Roman" w:cs="Times New Roman"/>
          <w:iCs/>
          <w:sz w:val="28"/>
          <w:szCs w:val="28"/>
        </w:rPr>
        <w:t>384</w:t>
      </w:r>
      <w:r>
        <w:rPr>
          <w:rFonts w:ascii="Times New Roman" w:hAnsi="Times New Roman" w:cs="Times New Roman"/>
          <w:iCs/>
          <w:sz w:val="28"/>
          <w:szCs w:val="28"/>
        </w:rPr>
        <w:t>,- €,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 výška finančných prostriedkov na dieťa ŠKD  pri Základnej škole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s vyučovacím jazykom maďarským na Školskej ulici je </w:t>
      </w:r>
      <w:r w:rsidR="005B1EBB">
        <w:rPr>
          <w:rFonts w:ascii="Times New Roman" w:hAnsi="Times New Roman" w:cs="Times New Roman"/>
          <w:iCs/>
          <w:sz w:val="28"/>
          <w:szCs w:val="28"/>
        </w:rPr>
        <w:t>381</w:t>
      </w:r>
      <w:r>
        <w:rPr>
          <w:rFonts w:ascii="Times New Roman" w:hAnsi="Times New Roman" w:cs="Times New Roman"/>
          <w:iCs/>
          <w:sz w:val="28"/>
          <w:szCs w:val="28"/>
        </w:rPr>
        <w:t>,- €.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Zariadenia školského stravovania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stravovanie žiaka Základnej školy na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Hlavnej ulici a Špeciálnej základnej školy  je 107,- €,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stravovanie žiaka Základnej školy 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s vyučovacím jazykom maďarským na Školskej ulici je 192,- €.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§ 4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verečné ustanovenia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Na tomto VZN sa uznieslo Obecné zastupiteľstvo obce Zlaté Klasy uznesením č.                       zo  dňa                    .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Toto VZN nadobúda účinnosť dňa  </w:t>
      </w:r>
    </w:p>
    <w:p w:rsidR="00A72096" w:rsidRDefault="00A72096" w:rsidP="00A7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Zmeny a doplnky tohto VZN schvaľuje Obecné  zastupiteľstvo obce Zlaté Klasy.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2096" w:rsidRDefault="00A72096" w:rsidP="00A7209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Zlatých Klasoch, 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A72096">
        <w:rPr>
          <w:rFonts w:ascii="Times New Roman" w:hAnsi="Times New Roman" w:cs="Times New Roman"/>
          <w:b/>
          <w:sz w:val="28"/>
          <w:szCs w:val="28"/>
        </w:rPr>
        <w:t>Ottó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Csicsay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096" w:rsidRPr="00A72096" w:rsidRDefault="00A72096" w:rsidP="00A720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F792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F7920">
        <w:rPr>
          <w:rFonts w:ascii="Times New Roman" w:hAnsi="Times New Roman" w:cs="Times New Roman"/>
          <w:b/>
          <w:sz w:val="28"/>
          <w:szCs w:val="28"/>
        </w:rPr>
        <w:t>zástupca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7920">
        <w:rPr>
          <w:rFonts w:ascii="Times New Roman" w:hAnsi="Times New Roman" w:cs="Times New Roman"/>
          <w:b/>
          <w:sz w:val="28"/>
          <w:szCs w:val="28"/>
        </w:rPr>
        <w:t>starostu</w:t>
      </w:r>
      <w:r>
        <w:rPr>
          <w:rFonts w:ascii="Times New Roman" w:hAnsi="Times New Roman" w:cs="Times New Roman"/>
          <w:b/>
          <w:sz w:val="28"/>
          <w:szCs w:val="28"/>
        </w:rPr>
        <w:t xml:space="preserve"> obce    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72096" w:rsidRDefault="00A72096" w:rsidP="00A720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2096" w:rsidRDefault="00A72096" w:rsidP="00A7209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2160F" w:rsidRDefault="00D2160F"/>
    <w:sectPr w:rsidR="00D2160F" w:rsidSect="00D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096"/>
    <w:rsid w:val="005B1EBB"/>
    <w:rsid w:val="00A72096"/>
    <w:rsid w:val="00D2160F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2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 Alžbeta</dc:creator>
  <cp:keywords/>
  <dc:description/>
  <cp:lastModifiedBy>Tothova Alžbeta</cp:lastModifiedBy>
  <cp:revision>2</cp:revision>
  <cp:lastPrinted>2014-02-10T12:45:00Z</cp:lastPrinted>
  <dcterms:created xsi:type="dcterms:W3CDTF">2014-02-10T11:57:00Z</dcterms:created>
  <dcterms:modified xsi:type="dcterms:W3CDTF">2014-02-10T13:39:00Z</dcterms:modified>
</cp:coreProperties>
</file>