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1C" w:rsidRPr="002656D5" w:rsidRDefault="004317E6" w:rsidP="003F2AE0">
      <w:pPr>
        <w:jc w:val="center"/>
        <w:rPr>
          <w:b/>
          <w:sz w:val="36"/>
        </w:rPr>
      </w:pPr>
      <w:r w:rsidRPr="002656D5">
        <w:rPr>
          <w:b/>
          <w:sz w:val="36"/>
        </w:rPr>
        <w:t xml:space="preserve"> Ohradenie</w:t>
      </w:r>
      <w:r w:rsidR="003F2AE0" w:rsidRPr="002656D5">
        <w:rPr>
          <w:b/>
          <w:sz w:val="36"/>
        </w:rPr>
        <w:t xml:space="preserve"> smetných nádob</w:t>
      </w:r>
      <w:r w:rsidRPr="002656D5">
        <w:rPr>
          <w:b/>
          <w:sz w:val="36"/>
        </w:rPr>
        <w:t xml:space="preserve"> kovovým uzamykateľným prístreškom</w:t>
      </w:r>
    </w:p>
    <w:p w:rsidR="003F2AE0" w:rsidRDefault="003F2AE0" w:rsidP="003F2AE0">
      <w:pPr>
        <w:rPr>
          <w:sz w:val="24"/>
        </w:rPr>
      </w:pPr>
    </w:p>
    <w:p w:rsidR="003F2AE0" w:rsidRDefault="004317E6" w:rsidP="003F2AE0">
      <w:pPr>
        <w:rPr>
          <w:sz w:val="24"/>
        </w:rPr>
      </w:pPr>
      <w:r>
        <w:rPr>
          <w:b/>
          <w:sz w:val="32"/>
        </w:rPr>
        <w:t>Výkaz výmer</w:t>
      </w:r>
    </w:p>
    <w:p w:rsidR="00524840" w:rsidRPr="002656D5" w:rsidRDefault="00524840" w:rsidP="003F2AE0">
      <w:pPr>
        <w:rPr>
          <w:b/>
          <w:sz w:val="24"/>
        </w:rPr>
      </w:pPr>
      <w:r w:rsidRPr="002656D5">
        <w:rPr>
          <w:b/>
          <w:sz w:val="24"/>
        </w:rPr>
        <w:t>Zemné práce</w:t>
      </w:r>
    </w:p>
    <w:p w:rsidR="003F2AE0" w:rsidRDefault="003F2AE0" w:rsidP="003F2AE0">
      <w:pPr>
        <w:rPr>
          <w:sz w:val="24"/>
        </w:rPr>
      </w:pPr>
      <w:r>
        <w:rPr>
          <w:sz w:val="24"/>
        </w:rPr>
        <w:t>Búranie plotu výška 1,20 m                                                      17 m</w:t>
      </w:r>
    </w:p>
    <w:p w:rsidR="003F2AE0" w:rsidRDefault="003F2AE0" w:rsidP="003F2AE0">
      <w:pPr>
        <w:rPr>
          <w:sz w:val="24"/>
        </w:rPr>
      </w:pPr>
      <w:r>
        <w:rPr>
          <w:sz w:val="24"/>
        </w:rPr>
        <w:t>Búranie betónového podkladu hr. 0,20 m                           25 m2</w:t>
      </w:r>
    </w:p>
    <w:p w:rsidR="003F2AE0" w:rsidRDefault="0091671F" w:rsidP="003F2AE0">
      <w:pPr>
        <w:rPr>
          <w:sz w:val="24"/>
        </w:rPr>
      </w:pPr>
      <w:r>
        <w:rPr>
          <w:sz w:val="24"/>
        </w:rPr>
        <w:t xml:space="preserve">Naloženie, </w:t>
      </w:r>
      <w:r w:rsidR="003F2AE0">
        <w:rPr>
          <w:sz w:val="24"/>
        </w:rPr>
        <w:t>odvoz</w:t>
      </w:r>
      <w:r>
        <w:rPr>
          <w:sz w:val="24"/>
        </w:rPr>
        <w:t xml:space="preserve"> a uloženie</w:t>
      </w:r>
      <w:r w:rsidR="003F2AE0">
        <w:rPr>
          <w:sz w:val="24"/>
        </w:rPr>
        <w:t xml:space="preserve"> </w:t>
      </w:r>
      <w:proofErr w:type="spellStart"/>
      <w:r w:rsidR="003F2AE0">
        <w:rPr>
          <w:sz w:val="24"/>
        </w:rPr>
        <w:t>sute</w:t>
      </w:r>
      <w:proofErr w:type="spellEnd"/>
      <w:r w:rsidR="003F2AE0">
        <w:rPr>
          <w:sz w:val="24"/>
        </w:rPr>
        <w:t xml:space="preserve"> </w:t>
      </w:r>
      <w:bookmarkStart w:id="0" w:name="_GoBack"/>
      <w:bookmarkEnd w:id="0"/>
      <w:r w:rsidR="003F2AE0">
        <w:rPr>
          <w:sz w:val="24"/>
        </w:rPr>
        <w:t xml:space="preserve">                                           200 t</w:t>
      </w:r>
    </w:p>
    <w:p w:rsidR="003F2AE0" w:rsidRDefault="003F2AE0" w:rsidP="003F2AE0">
      <w:pPr>
        <w:rPr>
          <w:sz w:val="24"/>
        </w:rPr>
      </w:pPr>
      <w:r>
        <w:rPr>
          <w:sz w:val="24"/>
        </w:rPr>
        <w:t>Výkopové práce podkladu                                                       55 m2</w:t>
      </w:r>
    </w:p>
    <w:p w:rsidR="003F2AE0" w:rsidRDefault="003F2AE0" w:rsidP="003F2AE0">
      <w:pPr>
        <w:rPr>
          <w:sz w:val="24"/>
        </w:rPr>
      </w:pPr>
      <w:proofErr w:type="spellStart"/>
      <w:r>
        <w:rPr>
          <w:sz w:val="24"/>
        </w:rPr>
        <w:t>Štrkodrvinový</w:t>
      </w:r>
      <w:proofErr w:type="spellEnd"/>
      <w:r>
        <w:rPr>
          <w:sz w:val="24"/>
        </w:rPr>
        <w:t xml:space="preserve"> podklad hr. 0,20m                                           55 m2</w:t>
      </w:r>
    </w:p>
    <w:p w:rsidR="003F2AE0" w:rsidRDefault="003F2AE0" w:rsidP="003F2AE0">
      <w:pPr>
        <w:rPr>
          <w:sz w:val="24"/>
        </w:rPr>
      </w:pPr>
      <w:proofErr w:type="spellStart"/>
      <w:r>
        <w:rPr>
          <w:sz w:val="24"/>
        </w:rPr>
        <w:t>Karirohož</w:t>
      </w:r>
      <w:proofErr w:type="spellEnd"/>
      <w:r>
        <w:rPr>
          <w:sz w:val="24"/>
        </w:rPr>
        <w:t xml:space="preserve"> 6“  150 x 150                                                            55 m2</w:t>
      </w:r>
    </w:p>
    <w:p w:rsidR="003F2AE0" w:rsidRDefault="00524840" w:rsidP="003F2AE0">
      <w:pPr>
        <w:rPr>
          <w:sz w:val="24"/>
        </w:rPr>
      </w:pPr>
      <w:proofErr w:type="spellStart"/>
      <w:r>
        <w:rPr>
          <w:sz w:val="24"/>
        </w:rPr>
        <w:t>Beton</w:t>
      </w:r>
      <w:proofErr w:type="spellEnd"/>
      <w:r>
        <w:rPr>
          <w:sz w:val="24"/>
        </w:rPr>
        <w:t xml:space="preserve"> </w:t>
      </w:r>
      <w:r w:rsidR="003F2AE0">
        <w:rPr>
          <w:sz w:val="24"/>
        </w:rPr>
        <w:t xml:space="preserve"> 16/20                      </w:t>
      </w:r>
      <w:r>
        <w:rPr>
          <w:sz w:val="24"/>
        </w:rPr>
        <w:t xml:space="preserve">   </w:t>
      </w:r>
      <w:r w:rsidR="003F2AE0">
        <w:rPr>
          <w:sz w:val="24"/>
        </w:rPr>
        <w:t xml:space="preserve">                                                     </w:t>
      </w:r>
      <w:r>
        <w:rPr>
          <w:sz w:val="24"/>
        </w:rPr>
        <w:t>55 m2</w:t>
      </w:r>
    </w:p>
    <w:p w:rsidR="00524840" w:rsidRDefault="00524840" w:rsidP="003F2AE0">
      <w:pPr>
        <w:rPr>
          <w:sz w:val="24"/>
        </w:rPr>
      </w:pPr>
      <w:r>
        <w:rPr>
          <w:sz w:val="24"/>
        </w:rPr>
        <w:t>Doprava</w:t>
      </w:r>
    </w:p>
    <w:p w:rsidR="00524840" w:rsidRDefault="00524840" w:rsidP="003F2AE0">
      <w:pPr>
        <w:rPr>
          <w:sz w:val="24"/>
        </w:rPr>
      </w:pPr>
      <w:r w:rsidRPr="002656D5">
        <w:rPr>
          <w:b/>
          <w:sz w:val="24"/>
        </w:rPr>
        <w:t>Montážne práce</w:t>
      </w:r>
      <w:r w:rsidR="00A5288B">
        <w:rPr>
          <w:sz w:val="24"/>
        </w:rPr>
        <w:t xml:space="preserve"> –</w:t>
      </w:r>
      <w:r w:rsidR="00CD3442">
        <w:rPr>
          <w:sz w:val="24"/>
        </w:rPr>
        <w:t xml:space="preserve"> pozinkovaný kovový</w:t>
      </w:r>
      <w:r w:rsidR="00A5288B">
        <w:rPr>
          <w:sz w:val="24"/>
        </w:rPr>
        <w:t xml:space="preserve"> prístrešok</w:t>
      </w:r>
    </w:p>
    <w:p w:rsidR="00CD3442" w:rsidRDefault="00CD3442" w:rsidP="003F2AE0">
      <w:pPr>
        <w:rPr>
          <w:sz w:val="24"/>
        </w:rPr>
      </w:pPr>
      <w:r>
        <w:rPr>
          <w:sz w:val="24"/>
        </w:rPr>
        <w:t xml:space="preserve">Oceľový profil  </w:t>
      </w:r>
      <w:proofErr w:type="spellStart"/>
      <w:r>
        <w:rPr>
          <w:sz w:val="24"/>
        </w:rPr>
        <w:t>Jokel</w:t>
      </w:r>
      <w:proofErr w:type="spellEnd"/>
      <w:r>
        <w:rPr>
          <w:sz w:val="24"/>
        </w:rPr>
        <w:t xml:space="preserve"> 100 x 60 x 4mm</w:t>
      </w:r>
      <w:r w:rsidR="00353D6F">
        <w:rPr>
          <w:sz w:val="24"/>
        </w:rPr>
        <w:t xml:space="preserve">                           </w:t>
      </w:r>
      <w:r w:rsidR="002656D5">
        <w:rPr>
          <w:sz w:val="24"/>
        </w:rPr>
        <w:t xml:space="preserve"> </w:t>
      </w:r>
      <w:r w:rsidR="00353D6F">
        <w:rPr>
          <w:sz w:val="24"/>
        </w:rPr>
        <w:t xml:space="preserve">         55 m</w:t>
      </w:r>
    </w:p>
    <w:p w:rsidR="00CD3442" w:rsidRDefault="00CD3442" w:rsidP="003F2AE0">
      <w:pPr>
        <w:rPr>
          <w:sz w:val="24"/>
        </w:rPr>
      </w:pPr>
      <w:r>
        <w:rPr>
          <w:sz w:val="24"/>
        </w:rPr>
        <w:t xml:space="preserve">                                    </w:t>
      </w:r>
      <w:r w:rsidR="00353D6F">
        <w:rPr>
          <w:sz w:val="24"/>
        </w:rPr>
        <w:t xml:space="preserve">  </w:t>
      </w:r>
      <w:r>
        <w:rPr>
          <w:sz w:val="24"/>
        </w:rPr>
        <w:t xml:space="preserve">  60 x 60 x 4mm</w:t>
      </w:r>
      <w:r w:rsidR="00353D6F">
        <w:rPr>
          <w:sz w:val="24"/>
        </w:rPr>
        <w:t xml:space="preserve">                                    60 m</w:t>
      </w:r>
    </w:p>
    <w:p w:rsidR="00CD3442" w:rsidRDefault="00CD3442" w:rsidP="003F2AE0">
      <w:pPr>
        <w:rPr>
          <w:sz w:val="24"/>
        </w:rPr>
      </w:pPr>
      <w:r>
        <w:rPr>
          <w:sz w:val="24"/>
        </w:rPr>
        <w:t xml:space="preserve">                          Uholník L 50 x 50 x 5mm</w:t>
      </w:r>
      <w:r w:rsidR="00353D6F">
        <w:rPr>
          <w:sz w:val="24"/>
        </w:rPr>
        <w:t xml:space="preserve">                               120 m</w:t>
      </w:r>
    </w:p>
    <w:p w:rsidR="00353D6F" w:rsidRDefault="00CD3442" w:rsidP="003F2AE0">
      <w:pPr>
        <w:rPr>
          <w:sz w:val="24"/>
        </w:rPr>
      </w:pPr>
      <w:r>
        <w:rPr>
          <w:sz w:val="24"/>
        </w:rPr>
        <w:t xml:space="preserve">                                         T 50</w:t>
      </w:r>
      <w:r w:rsidR="00353D6F">
        <w:rPr>
          <w:sz w:val="24"/>
        </w:rPr>
        <w:t xml:space="preserve">                                                       25 m</w:t>
      </w:r>
    </w:p>
    <w:p w:rsidR="00CD3442" w:rsidRDefault="00CD3442" w:rsidP="003F2AE0">
      <w:pPr>
        <w:rPr>
          <w:sz w:val="24"/>
        </w:rPr>
      </w:pPr>
      <w:r>
        <w:rPr>
          <w:sz w:val="24"/>
        </w:rPr>
        <w:t xml:space="preserve">                           UTP T</w:t>
      </w:r>
      <w:r w:rsidR="00353D6F">
        <w:rPr>
          <w:sz w:val="24"/>
        </w:rPr>
        <w:t xml:space="preserve">                                                                    6 m</w:t>
      </w:r>
    </w:p>
    <w:p w:rsidR="00CD3442" w:rsidRDefault="00CD3442" w:rsidP="003F2AE0">
      <w:pPr>
        <w:rPr>
          <w:sz w:val="24"/>
        </w:rPr>
      </w:pPr>
      <w:r>
        <w:rPr>
          <w:sz w:val="24"/>
        </w:rPr>
        <w:t xml:space="preserve">                           UTP L</w:t>
      </w:r>
      <w:r w:rsidR="00353D6F">
        <w:rPr>
          <w:sz w:val="24"/>
        </w:rPr>
        <w:t xml:space="preserve">                                                                  55 m</w:t>
      </w:r>
    </w:p>
    <w:p w:rsidR="00CD3442" w:rsidRDefault="00CD3442" w:rsidP="003F2AE0">
      <w:pPr>
        <w:rPr>
          <w:sz w:val="24"/>
        </w:rPr>
      </w:pPr>
      <w:r>
        <w:rPr>
          <w:sz w:val="24"/>
        </w:rPr>
        <w:t xml:space="preserve">                           Plochá oceľ</w:t>
      </w:r>
      <w:r w:rsidR="00353D6F">
        <w:rPr>
          <w:sz w:val="24"/>
        </w:rPr>
        <w:t xml:space="preserve"> 120/10                                            6 m</w:t>
      </w:r>
    </w:p>
    <w:p w:rsidR="00CD3442" w:rsidRDefault="00CD3442" w:rsidP="003F2AE0">
      <w:pPr>
        <w:rPr>
          <w:sz w:val="24"/>
        </w:rPr>
      </w:pPr>
      <w:proofErr w:type="spellStart"/>
      <w:r>
        <w:rPr>
          <w:sz w:val="24"/>
        </w:rPr>
        <w:t>Ťahokov</w:t>
      </w:r>
      <w:proofErr w:type="spellEnd"/>
      <w:r>
        <w:rPr>
          <w:sz w:val="24"/>
        </w:rPr>
        <w:t xml:space="preserve"> MR 90</w:t>
      </w:r>
      <w:r w:rsidR="00353D6F">
        <w:rPr>
          <w:sz w:val="24"/>
        </w:rPr>
        <w:t xml:space="preserve">                                                                         85 m2</w:t>
      </w:r>
    </w:p>
    <w:p w:rsidR="00CD3442" w:rsidRDefault="00CD3442" w:rsidP="003F2AE0">
      <w:pPr>
        <w:rPr>
          <w:sz w:val="24"/>
        </w:rPr>
      </w:pPr>
      <w:r>
        <w:rPr>
          <w:sz w:val="24"/>
        </w:rPr>
        <w:t xml:space="preserve">Plech TR55 </w:t>
      </w:r>
      <w:proofErr w:type="spellStart"/>
      <w:r>
        <w:rPr>
          <w:sz w:val="24"/>
        </w:rPr>
        <w:t>pozink</w:t>
      </w:r>
      <w:proofErr w:type="spellEnd"/>
      <w:r>
        <w:rPr>
          <w:sz w:val="24"/>
        </w:rPr>
        <w:t xml:space="preserve"> 0,7 mm</w:t>
      </w:r>
      <w:r w:rsidR="00353D6F">
        <w:rPr>
          <w:sz w:val="24"/>
        </w:rPr>
        <w:t xml:space="preserve">                                                      60 m2</w:t>
      </w:r>
    </w:p>
    <w:p w:rsidR="00E13DE2" w:rsidRDefault="00E13DE2" w:rsidP="003F2AE0">
      <w:pPr>
        <w:rPr>
          <w:sz w:val="24"/>
        </w:rPr>
      </w:pPr>
      <w:r>
        <w:rPr>
          <w:sz w:val="24"/>
        </w:rPr>
        <w:t>Pozinkovanie každého dielu prístrešku</w:t>
      </w:r>
    </w:p>
    <w:p w:rsidR="00E13DE2" w:rsidRDefault="00E13DE2" w:rsidP="003F2AE0">
      <w:pPr>
        <w:rPr>
          <w:sz w:val="24"/>
        </w:rPr>
      </w:pPr>
      <w:r>
        <w:rPr>
          <w:sz w:val="24"/>
        </w:rPr>
        <w:t>Montáž</w:t>
      </w:r>
    </w:p>
    <w:p w:rsidR="00E13DE2" w:rsidRDefault="00E13DE2" w:rsidP="003F2AE0">
      <w:pPr>
        <w:rPr>
          <w:sz w:val="24"/>
        </w:rPr>
      </w:pPr>
      <w:r>
        <w:rPr>
          <w:sz w:val="24"/>
        </w:rPr>
        <w:t>Doprava</w:t>
      </w:r>
    </w:p>
    <w:p w:rsidR="00E13DE2" w:rsidRDefault="00E13DE2" w:rsidP="003F2AE0">
      <w:pPr>
        <w:rPr>
          <w:sz w:val="24"/>
        </w:rPr>
      </w:pPr>
    </w:p>
    <w:p w:rsidR="00A5288B" w:rsidRDefault="00A5288B" w:rsidP="003F2AE0">
      <w:pPr>
        <w:rPr>
          <w:sz w:val="24"/>
        </w:rPr>
      </w:pPr>
    </w:p>
    <w:p w:rsidR="00524840" w:rsidRPr="003F2AE0" w:rsidRDefault="00524840" w:rsidP="003F2AE0">
      <w:pPr>
        <w:rPr>
          <w:sz w:val="24"/>
        </w:rPr>
      </w:pPr>
    </w:p>
    <w:sectPr w:rsidR="00524840" w:rsidRPr="003F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8E"/>
    <w:rsid w:val="002656D5"/>
    <w:rsid w:val="00353D6F"/>
    <w:rsid w:val="003F2AE0"/>
    <w:rsid w:val="004317E6"/>
    <w:rsid w:val="00524840"/>
    <w:rsid w:val="0091671F"/>
    <w:rsid w:val="00923D8E"/>
    <w:rsid w:val="00A5288B"/>
    <w:rsid w:val="00CD3442"/>
    <w:rsid w:val="00DB4E1C"/>
    <w:rsid w:val="00E1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22989-F80D-487A-8EB0-818416C0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Ottó Csicsay</dc:creator>
  <cp:keywords/>
  <dc:description/>
  <cp:lastModifiedBy>Ottó Csicsay</cp:lastModifiedBy>
  <cp:revision>6</cp:revision>
  <dcterms:created xsi:type="dcterms:W3CDTF">2016-02-04T09:51:00Z</dcterms:created>
  <dcterms:modified xsi:type="dcterms:W3CDTF">2016-02-25T12:32:00Z</dcterms:modified>
</cp:coreProperties>
</file>