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4C16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Zlaté Klasy, na základe samostatnej pôsobnosti podľa článku 68 Ústavy Slovenskej republiky a podľa § 6 zákona č. 369/1990 Zb. o obecnom zriadení v znení neskorších predpisov, § 6 ods. 12 písm. c) zákona č. 596/2003 Z. z. o štátnej správe v školstve a školskej samospráve a o zmene a doplnení niektorých zákonov v znení neskorších predpisov, </w:t>
      </w:r>
    </w:p>
    <w:p w14:paraId="72F54C17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2F54C18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Vydáva</w:t>
      </w:r>
    </w:p>
    <w:p w14:paraId="72F54C19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nariadenia č. </w:t>
      </w:r>
      <w:r w:rsidR="00FC55E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/2016</w:t>
      </w:r>
    </w:p>
    <w:p w14:paraId="72F54C1A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financovaní originálnych kompetencií obce Zlaté Klasy na úseku školstva na rok 2016</w:t>
      </w:r>
    </w:p>
    <w:p w14:paraId="72F54C1B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54C1C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72F54C1D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Predmet úpravy</w:t>
      </w:r>
    </w:p>
    <w:p w14:paraId="72F54C1E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záväzné nariadenie obce Zlaté Klasy (ďalej len „VZN“) určuje výšku a účel použitia finančných prostriedkov na prevádzku a mzdy na žiaka základnej umeleckej školy (ZUŠ), dieťa materskej školy (MŠ), školského klubu detí, ktoré je súčasťou základnej školy (ŠKD), zariadenia školského stravovania pre žiakov ZŠS (ŠJ ) v zriaďovateľskej pôsobnosti obce Zlaté Klasy, ktoré sú na základe rozhodnutia MŠVVaŠ SR zaradené do siete škôl a školských zariadení Slovenskej republiky.</w:t>
      </w:r>
    </w:p>
    <w:p w14:paraId="72F54C1F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54C20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14:paraId="72F54C21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Spoločné ustanovenia</w:t>
      </w:r>
    </w:p>
    <w:p w14:paraId="72F54C22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54C23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Finančné prostriedky na kalendárny rok sa poskytujú podľa počtu detí, žiakov  k 15.septembru predchádzajúceho kalendárneho roka. (Podľa výkazu Škol MŠ SR 40-01). </w:t>
      </w:r>
    </w:p>
    <w:p w14:paraId="72F54C24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Prijímateľ je oprávnený použiť finančné prostriedky len na úhradu mzdových a prevádzkových nákladov (výdavky na mzdy, odmeny, odvody, energie, vodné, stočné, komunikácie) škôl a školských zariadení a pri jej použití musí zabezpečiť hospodárnosť, efektívnosť a účelnosť jej použitia. </w:t>
      </w:r>
    </w:p>
    <w:p w14:paraId="72F54C25" w14:textId="77777777" w:rsidR="00B36C93" w:rsidRDefault="00B36C93" w:rsidP="00B36C9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(3) Obec poskytne finančné prostriedky škole a školskému zariadeniu zriadenej obcou najneskôr do posledného dňa v mesiaci.</w:t>
      </w:r>
    </w:p>
    <w:p w14:paraId="72F54C26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Obec Zlaté Klasy poskytne príjemcovi finančné prostriedky mesačne vo výške 1/12 z celkových ročných finančných prostriedkov podľa tohto VZN, alebo podľa dohody o termínoch a výške poskytovania častí finančných prostriedkov uzatvorenej medzi poskytovateľom a príjemcom finančných prostriedkov.</w:t>
      </w:r>
    </w:p>
    <w:p w14:paraId="72F54C27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(5) V prípade, že finančné prostriedky nebudú vyčerpané do 31. decembra príslušného kalendárneho roka, je prijímateľ povinný nevyčerpanú časť finančných prostriedkov vrátiť späť na účet Obce Zlaté Klasy do 31. decembra príslušného kalendárneho roka. </w:t>
      </w:r>
    </w:p>
    <w:p w14:paraId="72F54C28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4C29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14:paraId="72F54C2A" w14:textId="77777777" w:rsidR="00B36C93" w:rsidRDefault="00B36C93" w:rsidP="00B36C9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Určenie výšky a účelu finančných prostriedkov</w:t>
      </w:r>
    </w:p>
    <w:p w14:paraId="72F54C2B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umelecká škola</w:t>
      </w:r>
    </w:p>
    <w:p w14:paraId="72F54C2C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  Obec financuje náklady na žiakov ZUŠ v príslušnom kalendárnom roku podľa počtu žiakov v individuálnej forme vyučovania a podľa počtu žiakov ZUŠ v skupinovej forme vyučovania vo veku od 3 rokov veku do dovŕšenia 25 rokov veku.</w:t>
      </w:r>
    </w:p>
    <w:p w14:paraId="72F54C2D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a) </w:t>
      </w:r>
      <w:r>
        <w:rPr>
          <w:rFonts w:ascii="Times New Roman" w:hAnsi="Times New Roman" w:cs="Times New Roman"/>
          <w:iCs/>
          <w:sz w:val="28"/>
          <w:szCs w:val="28"/>
        </w:rPr>
        <w:t xml:space="preserve">Výška finančných prostriedkov na žiaka ZUŠ v individuálnej forme </w:t>
      </w:r>
    </w:p>
    <w:p w14:paraId="72F54C2E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810,54 €,</w:t>
      </w:r>
    </w:p>
    <w:p w14:paraId="72F54C2F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výška finančných prostriedkov na žiaka ZUŠ v skupinovej forme </w:t>
      </w:r>
    </w:p>
    <w:p w14:paraId="72F54C30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vyučovania je 497,70 €.</w:t>
      </w:r>
    </w:p>
    <w:p w14:paraId="72F54C31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Materské školy</w:t>
      </w:r>
    </w:p>
    <w:p w14:paraId="72F54C32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dieťa Materskej školy I. na Školskej ulici  </w:t>
      </w:r>
    </w:p>
    <w:p w14:paraId="72F54C33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1953,40 €.</w:t>
      </w:r>
    </w:p>
    <w:p w14:paraId="72F54C34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dieťa Materskej školy II. na Poľnej ulici </w:t>
      </w:r>
    </w:p>
    <w:p w14:paraId="72F54C35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je 1798,20 €.</w:t>
      </w:r>
    </w:p>
    <w:p w14:paraId="72F54C36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Školské kluby detí</w:t>
      </w:r>
    </w:p>
    <w:p w14:paraId="72F54C37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(1) Obec financuje náklady na deti ŠKD podľa počtu detí prijatých do ŠKD podľa stavu k 15. septembru predchádzajúceho kalendárneho roka  zo základných škôl zriadených na území obce.</w:t>
      </w:r>
    </w:p>
    <w:p w14:paraId="72F54C38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a) Výška finančných prostriedkov na dieťa ŠKD  pri Základnej škole na </w:t>
      </w:r>
    </w:p>
    <w:p w14:paraId="72F54C39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Hlavnej ulici je 423,- €,</w:t>
      </w:r>
    </w:p>
    <w:p w14:paraId="72F54C3A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b)  výška finančných prostriedkov na dieťa ŠKD  pri Základnej škole </w:t>
      </w:r>
    </w:p>
    <w:p w14:paraId="72F54C3B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s vyučovacím jazykom maďarským na Školskej ulici je 414,- €.</w:t>
      </w:r>
    </w:p>
    <w:p w14:paraId="72F54C3C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Zariadenia školského stravovania</w:t>
      </w:r>
    </w:p>
    <w:p w14:paraId="72F54C3D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(1) Výška finančných prostriedkov na stravovanie žiaka Základnej školy na </w:t>
      </w:r>
    </w:p>
    <w:p w14:paraId="72F54C3E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Hlavnej ulici a Špeciálnej základnej školy  je 128,- €,</w:t>
      </w:r>
    </w:p>
    <w:p w14:paraId="72F54C3F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(2) Výška finančných prostriedkov na stravovanie žiaka Základnej školy  </w:t>
      </w:r>
    </w:p>
    <w:p w14:paraId="72F54C40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s vyučovacím jazykom maďarským na Školskej ulici je 208,- €.</w:t>
      </w:r>
    </w:p>
    <w:p w14:paraId="72F54C41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§ 4</w:t>
      </w:r>
    </w:p>
    <w:p w14:paraId="72F54C42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Zá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verečné ustanovenia</w:t>
      </w:r>
    </w:p>
    <w:p w14:paraId="72F54C43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Na tomto VZN sa uznieslo Obecné zastupiteľstvo obce Zlaté Klasy uznesením č.  </w:t>
      </w:r>
      <w:r w:rsidR="00AC4A9B">
        <w:rPr>
          <w:rFonts w:ascii="Times New Roman" w:hAnsi="Times New Roman" w:cs="Times New Roman"/>
          <w:iCs/>
          <w:sz w:val="28"/>
          <w:szCs w:val="28"/>
        </w:rPr>
        <w:t>Pl -01/2016- VIII.</w:t>
      </w:r>
      <w:r>
        <w:rPr>
          <w:rFonts w:ascii="Times New Roman" w:hAnsi="Times New Roman" w:cs="Times New Roman"/>
          <w:iCs/>
          <w:sz w:val="28"/>
          <w:szCs w:val="28"/>
        </w:rPr>
        <w:t xml:space="preserve">   zo  dňa  </w:t>
      </w:r>
      <w:r w:rsidR="00AC4A9B">
        <w:rPr>
          <w:rFonts w:ascii="Times New Roman" w:hAnsi="Times New Roman" w:cs="Times New Roman"/>
          <w:iCs/>
          <w:sz w:val="28"/>
          <w:szCs w:val="28"/>
        </w:rPr>
        <w:t>02.02.2016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.</w:t>
      </w:r>
    </w:p>
    <w:p w14:paraId="72F54C44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AC4A9B">
        <w:rPr>
          <w:rFonts w:ascii="Times New Roman" w:hAnsi="Times New Roman" w:cs="Times New Roman"/>
          <w:iCs/>
          <w:sz w:val="28"/>
          <w:szCs w:val="28"/>
        </w:rPr>
        <w:t>) Toto VZN nadobúda účinnosť 15. dňom od vyvesenia.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14:paraId="72F54C45" w14:textId="77777777" w:rsidR="00B36C93" w:rsidRDefault="00B36C93" w:rsidP="00B36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Zmeny a doplnky tohto VZN schvaľuje Obecné  zastupiteľstvo obce Zlaté Klasy.</w:t>
      </w:r>
    </w:p>
    <w:p w14:paraId="72F54C46" w14:textId="77777777" w:rsidR="00B36C93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Zlatých Klasoch,</w:t>
      </w:r>
      <w:r w:rsidR="00AC4A9B">
        <w:rPr>
          <w:rFonts w:ascii="Times New Roman" w:hAnsi="Times New Roman" w:cs="Times New Roman"/>
          <w:sz w:val="28"/>
          <w:szCs w:val="28"/>
        </w:rPr>
        <w:t>04.02.2016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54C47" w14:textId="77777777" w:rsidR="00AC4A9B" w:rsidRDefault="00AC4A9B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2F54C48" w14:textId="77777777" w:rsidR="00B36C93" w:rsidRDefault="00B36C93" w:rsidP="00B36C9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C4A9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096">
        <w:rPr>
          <w:rFonts w:ascii="Times New Roman" w:hAnsi="Times New Roman" w:cs="Times New Roman"/>
          <w:b/>
          <w:sz w:val="28"/>
          <w:szCs w:val="28"/>
        </w:rPr>
        <w:t>Ottó</w:t>
      </w:r>
      <w:r>
        <w:rPr>
          <w:rFonts w:ascii="Times New Roman" w:hAnsi="Times New Roman" w:cs="Times New Roman"/>
          <w:b/>
          <w:sz w:val="28"/>
          <w:szCs w:val="28"/>
        </w:rPr>
        <w:t xml:space="preserve"> Csicsay </w:t>
      </w:r>
    </w:p>
    <w:p w14:paraId="72F54C49" w14:textId="77777777" w:rsidR="00B36C93" w:rsidRPr="00A72096" w:rsidRDefault="00B36C93" w:rsidP="00B36C9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AC4A9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starosta obce    </w:t>
      </w:r>
    </w:p>
    <w:p w14:paraId="72F54C4A" w14:textId="77777777" w:rsidR="00B36C93" w:rsidRDefault="00B36C93" w:rsidP="00B36C9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72F54C4B" w14:textId="77777777" w:rsidR="00B36C93" w:rsidRPr="00D305B5" w:rsidRDefault="00B36C93" w:rsidP="00B36C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4A9B">
        <w:rPr>
          <w:rFonts w:ascii="Times New Roman" w:hAnsi="Times New Roman" w:cs="Times New Roman"/>
          <w:sz w:val="28"/>
          <w:szCs w:val="28"/>
        </w:rPr>
        <w:t>04.02.2016</w:t>
      </w:r>
    </w:p>
    <w:p w14:paraId="72F54C4C" w14:textId="28289BAC" w:rsidR="00FA6738" w:rsidRDefault="00B36C93" w:rsidP="00D305B5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Zvesené: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5594">
        <w:rPr>
          <w:rFonts w:ascii="Times New Roman" w:hAnsi="Times New Roman" w:cs="Times New Roman"/>
          <w:sz w:val="28"/>
          <w:szCs w:val="28"/>
        </w:rPr>
        <w:t>19.02.2016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FA6738" w:rsidSect="00D2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4C4F" w14:textId="77777777" w:rsidR="00AC4A9B" w:rsidRDefault="00AC4A9B" w:rsidP="00AC4A9B">
      <w:pPr>
        <w:spacing w:after="0" w:line="240" w:lineRule="auto"/>
      </w:pPr>
      <w:r>
        <w:separator/>
      </w:r>
    </w:p>
  </w:endnote>
  <w:endnote w:type="continuationSeparator" w:id="0">
    <w:p w14:paraId="72F54C50" w14:textId="77777777" w:rsidR="00AC4A9B" w:rsidRDefault="00AC4A9B" w:rsidP="00AC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4C4D" w14:textId="77777777" w:rsidR="00AC4A9B" w:rsidRDefault="00AC4A9B" w:rsidP="00AC4A9B">
      <w:pPr>
        <w:spacing w:after="0" w:line="240" w:lineRule="auto"/>
      </w:pPr>
      <w:r>
        <w:separator/>
      </w:r>
    </w:p>
  </w:footnote>
  <w:footnote w:type="continuationSeparator" w:id="0">
    <w:p w14:paraId="72F54C4E" w14:textId="77777777" w:rsidR="00AC4A9B" w:rsidRDefault="00AC4A9B" w:rsidP="00AC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3F"/>
    <w:rsid w:val="00825594"/>
    <w:rsid w:val="00AC4A9B"/>
    <w:rsid w:val="00B36C93"/>
    <w:rsid w:val="00C22D3F"/>
    <w:rsid w:val="00D305B5"/>
    <w:rsid w:val="00FA6738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4C16"/>
  <w15:chartTrackingRefBased/>
  <w15:docId w15:val="{7A16D514-CD8D-4DC9-AD4D-CC1458A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C9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6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C9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4A9B"/>
  </w:style>
  <w:style w:type="paragraph" w:styleId="Pta">
    <w:name w:val="footer"/>
    <w:basedOn w:val="Normlny"/>
    <w:link w:val="PtaChar"/>
    <w:uiPriority w:val="99"/>
    <w:unhideWhenUsed/>
    <w:rsid w:val="00AC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Zuzana Bothová</cp:lastModifiedBy>
  <cp:revision>6</cp:revision>
  <cp:lastPrinted>2016-02-04T10:47:00Z</cp:lastPrinted>
  <dcterms:created xsi:type="dcterms:W3CDTF">2016-01-12T07:16:00Z</dcterms:created>
  <dcterms:modified xsi:type="dcterms:W3CDTF">2016-02-18T08:40:00Z</dcterms:modified>
</cp:coreProperties>
</file>