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C7BC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Obec Zlaté Klasy v súlade s ustanovením § 6 ods. 1 zákona č. 369/1990 Zb. o obecnom zriadení v znení neskorších predpisov, ustanoveniami zákona č. 582/2004 Z.z. o miestnych daniach a miestnom poplatku za komunálne odpady a drobné stavebné odpady v znení neskorších predpisov a podľa zákona č. 79/2015 Z.z. o odpadoch  v y d á v a</w:t>
      </w:r>
    </w:p>
    <w:p w14:paraId="417AC7BD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</w:p>
    <w:p w14:paraId="417AC7BE" w14:textId="77777777" w:rsidR="00F055F2" w:rsidRPr="00184EE3" w:rsidRDefault="00F055F2" w:rsidP="000E131F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t>Všeobecne záväzné nariadenie obce Zlaté Klasy o dani za psa, o</w:t>
      </w:r>
      <w:r w:rsidR="000E131F" w:rsidRPr="00184EE3">
        <w:rPr>
          <w:b/>
          <w:sz w:val="32"/>
        </w:rPr>
        <w:t> </w:t>
      </w:r>
      <w:r w:rsidRPr="00184EE3">
        <w:rPr>
          <w:b/>
          <w:sz w:val="32"/>
        </w:rPr>
        <w:t>dani</w:t>
      </w:r>
      <w:r w:rsidR="000E131F" w:rsidRPr="00184EE3">
        <w:rPr>
          <w:b/>
          <w:sz w:val="32"/>
        </w:rPr>
        <w:t xml:space="preserve"> </w:t>
      </w:r>
      <w:r w:rsidRPr="00184EE3">
        <w:rPr>
          <w:b/>
          <w:sz w:val="32"/>
        </w:rPr>
        <w:t>za užívanie verejného priestranstva, o dani za predajné automaty</w:t>
      </w:r>
      <w:r w:rsidR="000E131F" w:rsidRPr="00184EE3">
        <w:rPr>
          <w:b/>
          <w:sz w:val="32"/>
        </w:rPr>
        <w:t xml:space="preserve"> </w:t>
      </w:r>
      <w:r w:rsidRPr="00184EE3">
        <w:rPr>
          <w:b/>
          <w:sz w:val="32"/>
        </w:rPr>
        <w:t>a o  poplatku za komunálne odpady a drobné stavebné odpady</w:t>
      </w:r>
    </w:p>
    <w:p w14:paraId="417AC7BF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t>č.  6/2015</w:t>
      </w:r>
    </w:p>
    <w:p w14:paraId="417AC7C0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t>Článok I.</w:t>
      </w:r>
    </w:p>
    <w:p w14:paraId="417AC7C1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t>Úvodné ustanovenie</w:t>
      </w:r>
    </w:p>
    <w:p w14:paraId="417AC7C2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1. Obecné zastupiteľstvo v Zlatých Klasoch podľa  § 11 ods. 4 písm. d/ zákona č. 369/1990 Zb. o obecnom zriadení v znení neskorších predpisov rozhodlo, že v nadväznosti na § 98 zákona č. 582/2004 Z.z. o miestnych daniach a miestnom poplatku za komunálne odpady a drobné stavebné odpady v znení neskorších predpisov a podľa zákona č. 79/2015 Z.z. o odpadoch z a v á d z a  s účinnosťou od 1. januára 2016</w:t>
      </w:r>
    </w:p>
    <w:p w14:paraId="417AC7C3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                                daň za psa</w:t>
      </w:r>
    </w:p>
    <w:p w14:paraId="417AC7C4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                                daň za užívanie verejného priestranstva</w:t>
      </w:r>
    </w:p>
    <w:p w14:paraId="417AC7C5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                                daň za predajné automaty</w:t>
      </w:r>
    </w:p>
    <w:p w14:paraId="417AC7C6" w14:textId="77777777" w:rsidR="00686ED4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                                miestny poplatok za komunálne odpady a </w:t>
      </w:r>
    </w:p>
    <w:p w14:paraId="417AC7C7" w14:textId="77777777" w:rsidR="00F055F2" w:rsidRPr="000E131F" w:rsidRDefault="00686ED4" w:rsidP="00F055F2">
      <w:pPr>
        <w:pStyle w:val="Zkladntext"/>
        <w:ind w:left="482" w:right="628"/>
        <w:jc w:val="both"/>
        <w:rPr>
          <w:sz w:val="32"/>
        </w:rPr>
      </w:pPr>
      <w:r w:rsidRPr="000E131F">
        <w:rPr>
          <w:sz w:val="22"/>
        </w:rPr>
        <w:t xml:space="preserve">                                          miestny poplatok za </w:t>
      </w:r>
      <w:r w:rsidR="00F055F2" w:rsidRPr="000E131F">
        <w:rPr>
          <w:sz w:val="22"/>
        </w:rPr>
        <w:t xml:space="preserve">drobné stavebné odpady   </w:t>
      </w:r>
      <w:r w:rsidR="00F055F2" w:rsidRPr="000E131F">
        <w:rPr>
          <w:sz w:val="32"/>
        </w:rPr>
        <w:t xml:space="preserve">  </w:t>
      </w:r>
    </w:p>
    <w:p w14:paraId="417AC7C8" w14:textId="77777777" w:rsidR="00F055F2" w:rsidRPr="000E131F" w:rsidRDefault="00F055F2" w:rsidP="00F055F2">
      <w:pPr>
        <w:pStyle w:val="Zkladntext"/>
        <w:ind w:left="482" w:right="628"/>
        <w:jc w:val="both"/>
        <w:rPr>
          <w:sz w:val="32"/>
        </w:rPr>
      </w:pPr>
    </w:p>
    <w:p w14:paraId="417AC7C9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t>Článok II.</w:t>
      </w:r>
    </w:p>
    <w:p w14:paraId="417AC7CA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t>Daň za psa</w:t>
      </w:r>
    </w:p>
    <w:p w14:paraId="417AC7CB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1. Predmetom dane za psa je pes starší ako 6 mesiacov chovaný fyzickou alebo právnickou osobou.</w:t>
      </w:r>
    </w:p>
    <w:p w14:paraId="417AC7CC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2. Predmetom dane za psa nie je pes so špeciálnym výcvikom, ktorého vlastní občan s ťažkým zdravotným postihnutím.</w:t>
      </w:r>
    </w:p>
    <w:p w14:paraId="417AC7CD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3. Daňovníkom je fyzická osoba alebo právnická osoba, ktorá je vlastníkom psa alebo držiteľom psa, ak sa nedá preukázať, kto psa vlastní.</w:t>
      </w:r>
    </w:p>
    <w:p w14:paraId="417AC7CE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4. Základom dane  je počet psov.</w:t>
      </w:r>
    </w:p>
    <w:p w14:paraId="417AC7CF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5. Sadzba dane za jedného psa a kalendárny rok:</w:t>
      </w:r>
    </w:p>
    <w:p w14:paraId="417AC7D0" w14:textId="77777777" w:rsidR="00F055F2" w:rsidRPr="000E131F" w:rsidRDefault="00F055F2" w:rsidP="00F055F2">
      <w:pPr>
        <w:pStyle w:val="Zkladntext"/>
        <w:ind w:left="482" w:right="628"/>
        <w:jc w:val="both"/>
        <w:rPr>
          <w:b/>
          <w:sz w:val="22"/>
        </w:rPr>
      </w:pPr>
      <w:r w:rsidRPr="000E131F">
        <w:rPr>
          <w:sz w:val="22"/>
        </w:rPr>
        <w:t xml:space="preserve">    a/  v rodinnom dome                  </w:t>
      </w:r>
      <w:r w:rsidRPr="000E131F">
        <w:rPr>
          <w:b/>
          <w:sz w:val="22"/>
        </w:rPr>
        <w:t>3,50 €</w:t>
      </w:r>
    </w:p>
    <w:p w14:paraId="417AC7D1" w14:textId="77777777" w:rsidR="00F055F2" w:rsidRPr="000E131F" w:rsidRDefault="00F055F2" w:rsidP="00F055F2">
      <w:pPr>
        <w:pStyle w:val="Zkladntext"/>
        <w:ind w:left="482" w:right="628"/>
        <w:jc w:val="both"/>
        <w:rPr>
          <w:b/>
          <w:sz w:val="22"/>
        </w:rPr>
      </w:pPr>
      <w:r w:rsidRPr="000E131F">
        <w:rPr>
          <w:sz w:val="22"/>
        </w:rPr>
        <w:t xml:space="preserve">    b/  v bytovom dome                   </w:t>
      </w:r>
      <w:r w:rsidRPr="000E131F">
        <w:rPr>
          <w:b/>
          <w:sz w:val="22"/>
        </w:rPr>
        <w:t>16,50 €</w:t>
      </w:r>
    </w:p>
    <w:p w14:paraId="417AC7D2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Takto určená sadzba dane platí za každého ďalšieho psa u toho istého daňovníka.</w:t>
      </w:r>
    </w:p>
    <w:p w14:paraId="417AC7D3" w14:textId="77777777" w:rsidR="00F055F2" w:rsidRDefault="00F055F2" w:rsidP="00F055F2">
      <w:pPr>
        <w:pStyle w:val="Zkladntext"/>
        <w:ind w:left="482" w:right="628"/>
        <w:jc w:val="both"/>
        <w:rPr>
          <w:sz w:val="32"/>
        </w:rPr>
      </w:pPr>
    </w:p>
    <w:p w14:paraId="417AC7D4" w14:textId="77777777" w:rsidR="000E131F" w:rsidRPr="000E131F" w:rsidRDefault="000E131F" w:rsidP="00F055F2">
      <w:pPr>
        <w:pStyle w:val="Zkladntext"/>
        <w:ind w:left="482" w:right="628"/>
        <w:jc w:val="both"/>
        <w:rPr>
          <w:sz w:val="32"/>
        </w:rPr>
      </w:pPr>
    </w:p>
    <w:p w14:paraId="417AC7D5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lastRenderedPageBreak/>
        <w:t>Článok III.</w:t>
      </w:r>
    </w:p>
    <w:p w14:paraId="417AC7D6" w14:textId="77777777" w:rsidR="00F055F2" w:rsidRPr="000E131F" w:rsidRDefault="00F055F2" w:rsidP="00F055F2">
      <w:pPr>
        <w:pStyle w:val="Zkladntext"/>
        <w:ind w:left="482" w:right="628"/>
        <w:jc w:val="center"/>
        <w:rPr>
          <w:sz w:val="32"/>
        </w:rPr>
      </w:pPr>
      <w:r w:rsidRPr="00184EE3">
        <w:rPr>
          <w:b/>
          <w:sz w:val="32"/>
        </w:rPr>
        <w:t>Daň za užívanie verejného priestranstva</w:t>
      </w:r>
    </w:p>
    <w:p w14:paraId="417AC7D7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1. Predmetom dane za užívanie verejného priestranstva je osobitné užívanie verejného priestranstva.</w:t>
      </w:r>
    </w:p>
    <w:p w14:paraId="417AC7D8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2. Verejným priestranstvom na účely tohto zákona sú verejnosti prístupné pozemky vo vlastníctve obce.</w:t>
      </w:r>
    </w:p>
    <w:p w14:paraId="417AC7D9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  3. Osobitným užívaním verejného priestranstva sa rozumie:</w:t>
      </w:r>
    </w:p>
    <w:p w14:paraId="417AC7DA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a/ umiestnenie zariadenia slúžiaceho na poskytovanie služieb</w:t>
      </w:r>
    </w:p>
    <w:p w14:paraId="417AC7DB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b/ umiestnenie stavebného, predajného zariadenia</w:t>
      </w:r>
    </w:p>
    <w:p w14:paraId="417AC7DC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c/ umiestnenie skládky  </w:t>
      </w:r>
    </w:p>
    <w:p w14:paraId="417AC7DD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d/ umiestnenie zariadenia cirkusu, lunaparku a iných atrakcií</w:t>
      </w:r>
    </w:p>
    <w:p w14:paraId="417AC7DE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e/ trvalé parkovanie vozidla mimo stráženého parkoviska</w:t>
      </w:r>
    </w:p>
    <w:p w14:paraId="417AC7DF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4. Daňovníkom je fyzická osoba alebo právnická osoba, ktorá verejné priestranstvo užíva na účely uvedené v ods. 3.</w:t>
      </w:r>
    </w:p>
    <w:p w14:paraId="417AC7E0" w14:textId="77777777" w:rsidR="00F055F2" w:rsidRPr="000E131F" w:rsidRDefault="00F055F2" w:rsidP="00F055F2">
      <w:pPr>
        <w:pStyle w:val="Zkladntext"/>
        <w:ind w:left="194" w:right="628"/>
        <w:jc w:val="both"/>
        <w:rPr>
          <w:sz w:val="22"/>
        </w:rPr>
      </w:pPr>
      <w:r w:rsidRPr="000E131F">
        <w:rPr>
          <w:sz w:val="22"/>
        </w:rPr>
        <w:t xml:space="preserve">      5. Základom dane za užívanie verejného priestranstva je výmera užívaného verejného priestranstva v m2.</w:t>
      </w:r>
    </w:p>
    <w:p w14:paraId="417AC7E1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6. Sadzby dane pre ods. 3 písm. a/,b/,c/,d/ ,e/ sú nasledovné:</w:t>
      </w:r>
    </w:p>
    <w:p w14:paraId="417AC7E2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a/ za umiestnenie stavebného zariadenia, skládok všetkého druhu    </w:t>
      </w:r>
    </w:p>
    <w:p w14:paraId="417AC7E3" w14:textId="77777777" w:rsidR="00F055F2" w:rsidRPr="000E131F" w:rsidRDefault="00F055F2" w:rsidP="00F055F2">
      <w:pPr>
        <w:pStyle w:val="Zkladntext"/>
        <w:ind w:left="482" w:right="628"/>
        <w:jc w:val="both"/>
        <w:rPr>
          <w:b/>
          <w:sz w:val="22"/>
        </w:rPr>
      </w:pPr>
      <w:r w:rsidRPr="000E131F">
        <w:rPr>
          <w:sz w:val="22"/>
        </w:rPr>
        <w:t xml:space="preserve">            Sadzba za každý aj začatý  m2 užívanej plochy a každ</w:t>
      </w:r>
      <w:r w:rsidR="000E131F">
        <w:rPr>
          <w:sz w:val="22"/>
        </w:rPr>
        <w:t>ý aj začatý deň  .......</w:t>
      </w:r>
      <w:r w:rsidRPr="000E131F">
        <w:rPr>
          <w:sz w:val="22"/>
        </w:rPr>
        <w:t xml:space="preserve">    </w:t>
      </w:r>
      <w:r w:rsidRPr="000E131F">
        <w:rPr>
          <w:b/>
          <w:sz w:val="22"/>
        </w:rPr>
        <w:t>0,07 €</w:t>
      </w:r>
    </w:p>
    <w:p w14:paraId="417AC7E4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b/ za príležitostné umiestnenie predajného zariadenia a zariadenia slúžiaceho na poskytovanie služieb</w:t>
      </w:r>
    </w:p>
    <w:p w14:paraId="417AC7E5" w14:textId="77777777" w:rsidR="00F055F2" w:rsidRPr="000E131F" w:rsidRDefault="00F055F2" w:rsidP="00F055F2">
      <w:pPr>
        <w:pStyle w:val="Zkladntext"/>
        <w:ind w:left="482" w:right="628"/>
        <w:jc w:val="both"/>
        <w:rPr>
          <w:b/>
          <w:sz w:val="22"/>
        </w:rPr>
      </w:pPr>
      <w:r w:rsidRPr="000E131F">
        <w:rPr>
          <w:sz w:val="22"/>
        </w:rPr>
        <w:t xml:space="preserve">            Sadzba paušálna ................................................................</w:t>
      </w:r>
      <w:r w:rsidR="000E131F">
        <w:rPr>
          <w:sz w:val="22"/>
        </w:rPr>
        <w:t>.......................</w:t>
      </w:r>
      <w:r w:rsidRPr="000E131F">
        <w:rPr>
          <w:sz w:val="22"/>
        </w:rPr>
        <w:t xml:space="preserve">......... </w:t>
      </w:r>
      <w:r w:rsidRPr="000E131F">
        <w:rPr>
          <w:b/>
          <w:sz w:val="22"/>
        </w:rPr>
        <w:t xml:space="preserve">5,- € </w:t>
      </w:r>
    </w:p>
    <w:p w14:paraId="417AC7E6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c/ za dlhodobé umiestnenie predajného zariadenia a zariadenia slúžiaceho na poskytovanie služieb</w:t>
      </w:r>
    </w:p>
    <w:p w14:paraId="417AC7E7" w14:textId="77777777" w:rsidR="00F055F2" w:rsidRPr="000E131F" w:rsidRDefault="00F055F2" w:rsidP="00F055F2">
      <w:pPr>
        <w:pStyle w:val="Zkladntext"/>
        <w:ind w:left="482" w:right="628"/>
        <w:jc w:val="both"/>
        <w:rPr>
          <w:b/>
          <w:sz w:val="22"/>
        </w:rPr>
      </w:pPr>
      <w:r w:rsidRPr="000E131F">
        <w:rPr>
          <w:sz w:val="22"/>
        </w:rPr>
        <w:t xml:space="preserve">            Sadzba za každý aj začatý m2 užívanej plochy a k</w:t>
      </w:r>
      <w:r w:rsidR="000E131F">
        <w:rPr>
          <w:sz w:val="22"/>
        </w:rPr>
        <w:t>aždý aj začatý deň  ....</w:t>
      </w:r>
      <w:r w:rsidRPr="000E131F">
        <w:rPr>
          <w:sz w:val="22"/>
        </w:rPr>
        <w:t xml:space="preserve">...     </w:t>
      </w:r>
      <w:r w:rsidRPr="000E131F">
        <w:rPr>
          <w:b/>
          <w:sz w:val="22"/>
        </w:rPr>
        <w:t>0,10 €</w:t>
      </w:r>
    </w:p>
    <w:p w14:paraId="417AC7E8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d/ za umiestnenie cirkusov, lunaparkov a iných atrakcií</w:t>
      </w:r>
    </w:p>
    <w:p w14:paraId="417AC7E9" w14:textId="77777777" w:rsidR="00F055F2" w:rsidRPr="000E131F" w:rsidRDefault="00F055F2" w:rsidP="00F055F2">
      <w:pPr>
        <w:pStyle w:val="Zkladntext"/>
        <w:ind w:left="482" w:right="628"/>
        <w:jc w:val="both"/>
        <w:rPr>
          <w:b/>
          <w:sz w:val="22"/>
        </w:rPr>
      </w:pPr>
      <w:r w:rsidRPr="000E131F">
        <w:rPr>
          <w:sz w:val="22"/>
        </w:rPr>
        <w:t xml:space="preserve">            Sadzba za každý aj začatý deň                                                               </w:t>
      </w:r>
      <w:r w:rsidR="000E131F">
        <w:rPr>
          <w:sz w:val="22"/>
        </w:rPr>
        <w:t>.........</w:t>
      </w:r>
      <w:r w:rsidRPr="000E131F">
        <w:rPr>
          <w:sz w:val="22"/>
        </w:rPr>
        <w:t xml:space="preserve"> </w:t>
      </w:r>
      <w:r w:rsidRPr="000E131F">
        <w:rPr>
          <w:b/>
          <w:sz w:val="22"/>
        </w:rPr>
        <w:t>33,19 €</w:t>
      </w:r>
    </w:p>
    <w:p w14:paraId="417AC7EA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e/ za trvalé parkovanie vozidla mimo stráženého parkoviska</w:t>
      </w:r>
    </w:p>
    <w:p w14:paraId="417AC7EB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Sadzba za každý aj začatý m2 užívanej plochy a k</w:t>
      </w:r>
      <w:r w:rsidR="000E131F">
        <w:rPr>
          <w:sz w:val="22"/>
        </w:rPr>
        <w:t>aždý aj začatý deň  .........</w:t>
      </w:r>
      <w:r w:rsidRPr="000E131F">
        <w:rPr>
          <w:sz w:val="22"/>
        </w:rPr>
        <w:t xml:space="preserve">      </w:t>
      </w:r>
      <w:r w:rsidRPr="000E131F">
        <w:rPr>
          <w:b/>
          <w:sz w:val="22"/>
        </w:rPr>
        <w:t>0,07 €</w:t>
      </w:r>
    </w:p>
    <w:p w14:paraId="417AC7EC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7. Každá fyzická a právnická osoba, ktorá začne užívať verejné priestranstvo podľa tohto VZN má daňovú povinnosť voči obci t.j. daňovník je povinný podať oznámenie o začatí užívania verejného priestranstva Obecnému úradu v Zlatých Klasoch najneskôr v deň vzniku daňovej povinnosti. Daňová povinnosť vzniká dňom začatia osobitného užívania verejného priestranstva a zaniká dňom skončenia osobitného užívania verejného priestranstva.</w:t>
      </w:r>
    </w:p>
    <w:p w14:paraId="417AC7ED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8. Obec vyrubí daň rozhodnutím. Vyrubená daň  do výšky je splatná do 15 dní odo dňa nadobudnutia právoplatnosti rozhodnutia.</w:t>
      </w:r>
    </w:p>
    <w:p w14:paraId="417AC7EE" w14:textId="77777777" w:rsidR="00F055F2" w:rsidRDefault="00F055F2" w:rsidP="00F055F2">
      <w:pPr>
        <w:pStyle w:val="Zkladntext"/>
        <w:ind w:left="482" w:right="628"/>
        <w:jc w:val="center"/>
        <w:rPr>
          <w:sz w:val="22"/>
        </w:rPr>
      </w:pPr>
    </w:p>
    <w:p w14:paraId="417AC7EF" w14:textId="77777777" w:rsidR="000E131F" w:rsidRDefault="000E131F" w:rsidP="00F055F2">
      <w:pPr>
        <w:pStyle w:val="Zkladntext"/>
        <w:ind w:left="482" w:right="628"/>
        <w:jc w:val="center"/>
        <w:rPr>
          <w:sz w:val="22"/>
        </w:rPr>
      </w:pPr>
    </w:p>
    <w:p w14:paraId="417AC7F0" w14:textId="77777777" w:rsidR="000E131F" w:rsidRPr="000E131F" w:rsidRDefault="000E131F" w:rsidP="00F055F2">
      <w:pPr>
        <w:pStyle w:val="Zkladntext"/>
        <w:ind w:left="482" w:right="628"/>
        <w:jc w:val="center"/>
        <w:rPr>
          <w:sz w:val="22"/>
        </w:rPr>
      </w:pPr>
    </w:p>
    <w:p w14:paraId="417AC7F1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lastRenderedPageBreak/>
        <w:t>Článok IV.</w:t>
      </w:r>
    </w:p>
    <w:p w14:paraId="417AC7F2" w14:textId="77777777" w:rsidR="00F055F2" w:rsidRPr="000E131F" w:rsidRDefault="00F055F2" w:rsidP="00F055F2">
      <w:pPr>
        <w:pStyle w:val="Zkladntext"/>
        <w:ind w:left="482" w:right="628"/>
        <w:jc w:val="center"/>
        <w:rPr>
          <w:sz w:val="32"/>
        </w:rPr>
      </w:pPr>
      <w:r w:rsidRPr="00184EE3">
        <w:rPr>
          <w:b/>
          <w:sz w:val="32"/>
        </w:rPr>
        <w:t>Daň za predajné automaty</w:t>
      </w:r>
      <w:r w:rsidRPr="000E131F">
        <w:rPr>
          <w:sz w:val="32"/>
        </w:rPr>
        <w:t xml:space="preserve">  </w:t>
      </w:r>
    </w:p>
    <w:p w14:paraId="417AC7F3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   1. Predmetom dane za predajné automaty sú prístroje  a automaty, ktoré vydávajú tovar za odplatu a sú   </w:t>
      </w:r>
    </w:p>
    <w:p w14:paraId="417AC7F4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        umiestnené v priestoroch prístupných verejnosti. Predmetom dane za predajné automaty nie sú automaty,   </w:t>
      </w:r>
    </w:p>
    <w:p w14:paraId="417AC7F5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        ktoré vydávajú cestovné lístky verejnej dopravy.</w:t>
      </w:r>
    </w:p>
    <w:p w14:paraId="417AC7F6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2. Daňovníkom je fyzická osoba alebo právnická osoba, ktorá predajné automaty prevádzkuje.</w:t>
      </w:r>
    </w:p>
    <w:p w14:paraId="417AC7F7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3. Základom dane je počet predajných automatov.</w:t>
      </w:r>
    </w:p>
    <w:p w14:paraId="417AC7F8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4. Sadzba dane je   </w:t>
      </w:r>
      <w:r w:rsidRPr="000E131F">
        <w:rPr>
          <w:b/>
          <w:sz w:val="22"/>
        </w:rPr>
        <w:t>16,60 €</w:t>
      </w:r>
      <w:r w:rsidRPr="000E131F">
        <w:rPr>
          <w:sz w:val="22"/>
        </w:rPr>
        <w:t xml:space="preserve">  za jeden predajný automat a kalendárny rok</w:t>
      </w:r>
    </w:p>
    <w:p w14:paraId="417AC7F9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  5. Daňová povinnosť vzniká prvým dňom kalendárneho mesiaca nasledujúceho, po mesiaci, v ktorom sa </w:t>
      </w:r>
    </w:p>
    <w:p w14:paraId="417AC7FA" w14:textId="77777777" w:rsidR="00F055F2" w:rsidRPr="000E131F" w:rsidRDefault="00F055F2" w:rsidP="00686ED4">
      <w:pPr>
        <w:pStyle w:val="Zkladntext"/>
        <w:ind w:left="482" w:right="628" w:firstLine="268"/>
        <w:jc w:val="both"/>
        <w:rPr>
          <w:sz w:val="22"/>
        </w:rPr>
      </w:pPr>
      <w:r w:rsidRPr="000E131F">
        <w:rPr>
          <w:sz w:val="22"/>
        </w:rPr>
        <w:t>predajný automat začal prevádzkovať a zaniká posledným dňom mes</w:t>
      </w:r>
      <w:r w:rsidR="00686ED4" w:rsidRPr="000E131F">
        <w:rPr>
          <w:sz w:val="22"/>
        </w:rPr>
        <w:t>iaca, v ktorom sa ukončilo                        jeho</w:t>
      </w:r>
      <w:r w:rsidRPr="000E131F">
        <w:rPr>
          <w:sz w:val="22"/>
        </w:rPr>
        <w:t xml:space="preserve"> prevádzkovanie. </w:t>
      </w:r>
    </w:p>
    <w:p w14:paraId="417AC7FB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                                     </w:t>
      </w:r>
    </w:p>
    <w:p w14:paraId="417AC7FC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  <w:szCs w:val="28"/>
        </w:rPr>
      </w:pPr>
      <w:r w:rsidRPr="00184EE3">
        <w:rPr>
          <w:b/>
          <w:sz w:val="32"/>
          <w:szCs w:val="28"/>
        </w:rPr>
        <w:t>Článok  V.</w:t>
      </w:r>
    </w:p>
    <w:p w14:paraId="417AC7FD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t>Priznanie k dani za psa, k dani za predajné automaty</w:t>
      </w:r>
    </w:p>
    <w:p w14:paraId="417AC7FE" w14:textId="77777777" w:rsidR="00F055F2" w:rsidRPr="000E131F" w:rsidRDefault="00F055F2" w:rsidP="00F055F2">
      <w:pPr>
        <w:pStyle w:val="Zkladntext"/>
        <w:ind w:left="482" w:right="628"/>
        <w:jc w:val="both"/>
        <w:rPr>
          <w:sz w:val="32"/>
        </w:rPr>
      </w:pPr>
    </w:p>
    <w:p w14:paraId="417AC7FF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Priznanie k dani za psa, k dani za predajné automaty je daňovník povinný podať Obci Zlaté Klasy do 31. januára toho zdaňovacieho obdobia, ktorom mu vznikla daňová povinnosť k týmto daniam podľa stavu 1. januáru zdaňovacieho obdobia. Ak vznikne daňová povinnosť v priebehu zdaňovacieho obdobia, daňovník je povinný podať priznanie k tej dani, ku ktorej vznikla daňová povinnosť najneskôr do 30 dní odo dňa vzniku tejto povinnosti.</w:t>
      </w:r>
    </w:p>
    <w:p w14:paraId="417AC800" w14:textId="77777777" w:rsidR="00F055F2" w:rsidRPr="000E131F" w:rsidRDefault="00F055F2" w:rsidP="00F055F2">
      <w:pPr>
        <w:pStyle w:val="Zkladntext"/>
        <w:ind w:left="482" w:right="628"/>
        <w:jc w:val="both"/>
        <w:rPr>
          <w:sz w:val="32"/>
        </w:rPr>
      </w:pPr>
      <w:r w:rsidRPr="000E131F">
        <w:rPr>
          <w:sz w:val="22"/>
        </w:rPr>
        <w:t xml:space="preserve">Ak daňovník podal priznanie k dani za psa, k dani za predajné automaty a daňová povinnosť k dani za psa a k dani za predajné automaty vznikne alebo zanikne v priebehu zdaňovacieho obdobia, je povinný podať čiastkové priznanie k tej dani, ku ktorej vznikne alebo zanikne daňová povinnosť najneskôr do 30 dní odo dňa vzniku alebo zániku daňovej povinnosti.   </w:t>
      </w:r>
      <w:r w:rsidRPr="000E131F">
        <w:rPr>
          <w:sz w:val="32"/>
        </w:rPr>
        <w:t xml:space="preserve">   </w:t>
      </w:r>
    </w:p>
    <w:p w14:paraId="417AC801" w14:textId="77777777" w:rsidR="00F055F2" w:rsidRPr="000E131F" w:rsidRDefault="00F055F2" w:rsidP="00F055F2">
      <w:pPr>
        <w:pStyle w:val="Zkladntext"/>
        <w:ind w:right="628"/>
        <w:jc w:val="both"/>
        <w:rPr>
          <w:sz w:val="32"/>
        </w:rPr>
      </w:pPr>
    </w:p>
    <w:p w14:paraId="417AC802" w14:textId="77777777" w:rsidR="00F055F2" w:rsidRPr="00184EE3" w:rsidRDefault="00F055F2" w:rsidP="00184EE3">
      <w:pPr>
        <w:pStyle w:val="Zkladntext"/>
        <w:ind w:left="2832" w:right="628" w:firstLine="708"/>
        <w:rPr>
          <w:b/>
          <w:sz w:val="32"/>
        </w:rPr>
      </w:pPr>
      <w:r w:rsidRPr="00184EE3">
        <w:rPr>
          <w:b/>
          <w:sz w:val="32"/>
        </w:rPr>
        <w:t>Článok VI.</w:t>
      </w:r>
    </w:p>
    <w:p w14:paraId="417AC803" w14:textId="77777777" w:rsidR="00F055F2" w:rsidRDefault="00F055F2" w:rsidP="00F055F2">
      <w:pPr>
        <w:pStyle w:val="Zkladntext"/>
        <w:ind w:right="628"/>
        <w:rPr>
          <w:b/>
          <w:sz w:val="32"/>
        </w:rPr>
      </w:pPr>
      <w:r w:rsidRPr="00184EE3">
        <w:rPr>
          <w:b/>
          <w:sz w:val="32"/>
        </w:rPr>
        <w:t xml:space="preserve">                          </w:t>
      </w:r>
      <w:r w:rsidR="000E131F" w:rsidRPr="00184EE3">
        <w:rPr>
          <w:b/>
          <w:sz w:val="32"/>
        </w:rPr>
        <w:t xml:space="preserve">               </w:t>
      </w:r>
      <w:r w:rsidRPr="00184EE3">
        <w:rPr>
          <w:b/>
          <w:sz w:val="32"/>
        </w:rPr>
        <w:t xml:space="preserve">     Poplatok</w:t>
      </w:r>
    </w:p>
    <w:p w14:paraId="417AC804" w14:textId="77777777" w:rsidR="00184EE3" w:rsidRPr="00184EE3" w:rsidRDefault="00184EE3" w:rsidP="00F055F2">
      <w:pPr>
        <w:pStyle w:val="Zkladntext"/>
        <w:ind w:right="628"/>
        <w:rPr>
          <w:b/>
          <w:sz w:val="32"/>
        </w:rPr>
      </w:pPr>
    </w:p>
    <w:p w14:paraId="417AC805" w14:textId="77777777" w:rsidR="00184EE3" w:rsidRPr="00184EE3" w:rsidRDefault="00F055F2" w:rsidP="000E131F">
      <w:pPr>
        <w:pStyle w:val="Zkladntext"/>
        <w:ind w:left="482" w:right="628"/>
        <w:jc w:val="both"/>
        <w:rPr>
          <w:b/>
          <w:sz w:val="22"/>
        </w:rPr>
      </w:pPr>
      <w:r w:rsidRPr="00184EE3">
        <w:rPr>
          <w:b/>
          <w:sz w:val="22"/>
        </w:rPr>
        <w:t xml:space="preserve"> l. Poplatok sa platí za</w:t>
      </w:r>
      <w:r w:rsidR="00184EE3" w:rsidRPr="00184EE3">
        <w:rPr>
          <w:b/>
          <w:sz w:val="22"/>
        </w:rPr>
        <w:t>:</w:t>
      </w:r>
    </w:p>
    <w:p w14:paraId="417AC806" w14:textId="77777777" w:rsidR="00F055F2" w:rsidRPr="000E131F" w:rsidRDefault="00F055F2" w:rsidP="000E131F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komunálne odpady a drobné stavebné odpady, ktoré vznikajú na území obce okrem elektroodpadov, použitých batérií a akumulátorov pochádzajúcich od fyzických osôb a biologicky rozložiteľného kuchynského a reštauračného odpadu.</w:t>
      </w:r>
    </w:p>
    <w:p w14:paraId="417AC807" w14:textId="77777777" w:rsidR="00F055F2" w:rsidRPr="00184EE3" w:rsidRDefault="00F055F2" w:rsidP="00F055F2">
      <w:pPr>
        <w:pStyle w:val="Zkladntext"/>
        <w:ind w:left="482" w:right="628"/>
        <w:jc w:val="both"/>
        <w:rPr>
          <w:b/>
          <w:sz w:val="22"/>
        </w:rPr>
      </w:pPr>
      <w:r w:rsidRPr="00184EE3">
        <w:rPr>
          <w:b/>
          <w:sz w:val="22"/>
        </w:rPr>
        <w:t>2.  Poplatok sa platí za</w:t>
      </w:r>
    </w:p>
    <w:p w14:paraId="417AC808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a/ činnosti nakladania so zmesovým komunálnym odpadom,</w:t>
      </w:r>
    </w:p>
    <w:p w14:paraId="417AC809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lastRenderedPageBreak/>
        <w:t xml:space="preserve">     b/ činnosti nakladania s biologicky rozložiteľným komunálnym odpadom,</w:t>
      </w:r>
    </w:p>
    <w:p w14:paraId="417AC80A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c/ triedený zber zložiek komunálneho odpadu, na ktoré sa nevzťahuje rozšírená zodpovednosť výrobcov,</w:t>
      </w:r>
    </w:p>
    <w:p w14:paraId="417AC80B" w14:textId="77777777" w:rsidR="00F055F2" w:rsidRPr="000E131F" w:rsidRDefault="00F055F2" w:rsidP="00686ED4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d/ náklady spôsobené nedôsledným triedením oddelene zbieraných zložiek komunálneho odpadu, na ktoré sa  vzťahuje rozšírená zodpovednosť výrobcov,</w:t>
      </w:r>
    </w:p>
    <w:p w14:paraId="417AC80C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e/ náklady presahujúce výšku obvyklých nákladov podľa § 59 ods. 8 zákona č. 79/2015 Z.z. o odpadoch</w:t>
      </w:r>
    </w:p>
    <w:p w14:paraId="417AC80D" w14:textId="77777777" w:rsidR="00F055F2" w:rsidRPr="00164EB1" w:rsidRDefault="00F055F2" w:rsidP="00F055F2">
      <w:pPr>
        <w:pStyle w:val="Zkladntext"/>
        <w:ind w:left="482" w:right="628"/>
        <w:jc w:val="both"/>
        <w:rPr>
          <w:b/>
          <w:sz w:val="22"/>
        </w:rPr>
      </w:pPr>
      <w:r w:rsidRPr="00164EB1">
        <w:rPr>
          <w:b/>
          <w:sz w:val="22"/>
        </w:rPr>
        <w:t>3. Poplatok platí poplatník, ktorým je</w:t>
      </w:r>
    </w:p>
    <w:p w14:paraId="417AC80E" w14:textId="77777777" w:rsidR="00F055F2" w:rsidRPr="000E131F" w:rsidRDefault="00F055F2" w:rsidP="00686ED4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a/ fyzická osoba, ktorá má v obci trvalý alebo prechodný pobyt, alebo ktorá je </w:t>
      </w:r>
      <w:r w:rsidR="00686ED4" w:rsidRPr="000E131F">
        <w:rPr>
          <w:sz w:val="22"/>
        </w:rPr>
        <w:t xml:space="preserve">na území obce    oprávnená </w:t>
      </w:r>
      <w:r w:rsidRPr="000E131F">
        <w:rPr>
          <w:sz w:val="22"/>
        </w:rPr>
        <w:t>užívať alebo užíva byt, nebytový priestor, záhradu, vinicu, ovocný sad na iný účel   ako na podnikanie</w:t>
      </w:r>
    </w:p>
    <w:p w14:paraId="417AC80F" w14:textId="77777777" w:rsidR="00F055F2" w:rsidRPr="000E131F" w:rsidRDefault="00F055F2" w:rsidP="00686ED4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b/ právnická osoba, ktorá je oprávnená užívať alebo užíva nehnuteľnosť </w:t>
      </w:r>
      <w:r w:rsidR="00686ED4" w:rsidRPr="000E131F">
        <w:rPr>
          <w:sz w:val="22"/>
        </w:rPr>
        <w:t>nachádzajúcu sa na   území obce</w:t>
      </w:r>
      <w:r w:rsidRPr="000E131F">
        <w:rPr>
          <w:sz w:val="22"/>
        </w:rPr>
        <w:t xml:space="preserve">  na iný účel ako na podnikanie,</w:t>
      </w:r>
    </w:p>
    <w:p w14:paraId="417AC810" w14:textId="77777777" w:rsidR="00F055F2" w:rsidRPr="000E131F" w:rsidRDefault="00F055F2" w:rsidP="00686ED4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c/ podnikateľ, ktorý je oprávnený užívať alebo užíva nehnuteľnosť nachádz</w:t>
      </w:r>
      <w:r w:rsidR="00686ED4" w:rsidRPr="000E131F">
        <w:rPr>
          <w:sz w:val="22"/>
        </w:rPr>
        <w:t xml:space="preserve">ajúcu sa na území  obce na účel </w:t>
      </w:r>
      <w:r w:rsidRPr="000E131F">
        <w:rPr>
          <w:sz w:val="22"/>
        </w:rPr>
        <w:t xml:space="preserve"> podnikania.</w:t>
      </w:r>
    </w:p>
    <w:p w14:paraId="417AC811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</w:p>
    <w:p w14:paraId="417AC812" w14:textId="77777777" w:rsidR="00F055F2" w:rsidRPr="00184EE3" w:rsidRDefault="00F055F2" w:rsidP="00F055F2">
      <w:pPr>
        <w:jc w:val="both"/>
        <w:rPr>
          <w:b/>
          <w:sz w:val="22"/>
        </w:rPr>
      </w:pPr>
      <w:r w:rsidRPr="000E131F">
        <w:rPr>
          <w:sz w:val="22"/>
        </w:rPr>
        <w:t xml:space="preserve">          </w:t>
      </w:r>
      <w:r w:rsidRPr="00184EE3">
        <w:rPr>
          <w:b/>
          <w:sz w:val="22"/>
        </w:rPr>
        <w:t>4. Paušálny poplatok sa určuje na zdaňovacie obdobie, ktorým je kalendárny rok.</w:t>
      </w:r>
    </w:p>
    <w:p w14:paraId="417AC813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     </w:t>
      </w:r>
    </w:p>
    <w:p w14:paraId="417AC814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  </w:t>
      </w:r>
      <w:r w:rsidRPr="00184EE3">
        <w:rPr>
          <w:b/>
          <w:sz w:val="22"/>
        </w:rPr>
        <w:t>5. Sadzba poplatku</w:t>
      </w:r>
      <w:r w:rsidRPr="000E131F">
        <w:rPr>
          <w:sz w:val="22"/>
        </w:rPr>
        <w:t>:</w:t>
      </w:r>
    </w:p>
    <w:p w14:paraId="417AC815" w14:textId="77777777" w:rsidR="00F055F2" w:rsidRPr="000E131F" w:rsidRDefault="00F055F2" w:rsidP="000E131F">
      <w:pPr>
        <w:ind w:left="708"/>
        <w:jc w:val="both"/>
        <w:rPr>
          <w:sz w:val="22"/>
        </w:rPr>
      </w:pPr>
      <w:r w:rsidRPr="000E131F">
        <w:rPr>
          <w:sz w:val="22"/>
        </w:rPr>
        <w:t xml:space="preserve">  a/  súčin sadzby poplatku a počtu kalendárnych dní v určenom období, počas ktorých</w:t>
      </w:r>
      <w:r w:rsidR="000E131F" w:rsidRPr="000E131F">
        <w:rPr>
          <w:sz w:val="22"/>
        </w:rPr>
        <w:t xml:space="preserve"> má alebo bude mať poplatník  </w:t>
      </w:r>
      <w:r w:rsidRPr="000E131F">
        <w:rPr>
          <w:sz w:val="22"/>
        </w:rPr>
        <w:t>podľa čl. V</w:t>
      </w:r>
      <w:r w:rsidR="00164EB1">
        <w:rPr>
          <w:sz w:val="22"/>
        </w:rPr>
        <w:t>I. bod 3 písm.</w:t>
      </w:r>
      <w:r w:rsidRPr="000E131F">
        <w:rPr>
          <w:sz w:val="22"/>
        </w:rPr>
        <w:t>a  v obci trvalý pobyt alebo prechodný pobyt alebo počas ktorých nehnuteľnosť u</w:t>
      </w:r>
      <w:r w:rsidR="000E131F" w:rsidRPr="000E131F">
        <w:rPr>
          <w:sz w:val="22"/>
        </w:rPr>
        <w:t>žíva alebo je</w:t>
      </w:r>
      <w:r w:rsidRPr="000E131F">
        <w:rPr>
          <w:sz w:val="22"/>
        </w:rPr>
        <w:t xml:space="preserve">  oprávnený ju užívať.</w:t>
      </w:r>
    </w:p>
    <w:p w14:paraId="417AC816" w14:textId="77777777" w:rsidR="000E131F" w:rsidRPr="000E131F" w:rsidRDefault="000E131F" w:rsidP="00F055F2">
      <w:pPr>
        <w:jc w:val="both"/>
        <w:rPr>
          <w:sz w:val="22"/>
        </w:rPr>
      </w:pPr>
    </w:p>
    <w:p w14:paraId="417AC817" w14:textId="77777777" w:rsidR="00F055F2" w:rsidRPr="000E131F" w:rsidRDefault="00F055F2" w:rsidP="00F055F2">
      <w:pPr>
        <w:jc w:val="both"/>
        <w:rPr>
          <w:sz w:val="22"/>
        </w:rPr>
      </w:pPr>
      <w:r w:rsidRPr="000E131F">
        <w:rPr>
          <w:sz w:val="22"/>
        </w:rPr>
        <w:t xml:space="preserve">                Sadzba poplatku je</w:t>
      </w:r>
    </w:p>
    <w:p w14:paraId="417AC818" w14:textId="77777777" w:rsidR="00F055F2" w:rsidRPr="000E131F" w:rsidRDefault="00F055F2" w:rsidP="00F055F2">
      <w:pPr>
        <w:jc w:val="both"/>
        <w:rPr>
          <w:b/>
          <w:sz w:val="22"/>
        </w:rPr>
      </w:pPr>
      <w:r w:rsidRPr="000E131F">
        <w:rPr>
          <w:sz w:val="22"/>
        </w:rPr>
        <w:t xml:space="preserve">                </w:t>
      </w:r>
      <w:r w:rsidRPr="000E131F">
        <w:rPr>
          <w:b/>
          <w:sz w:val="22"/>
        </w:rPr>
        <w:t>0,0356 € za osobu a kalendárny deň t.j. 13,- €/rok  za jedného poplatníka</w:t>
      </w:r>
    </w:p>
    <w:p w14:paraId="417AC819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</w:t>
      </w:r>
    </w:p>
    <w:p w14:paraId="417AC81A" w14:textId="77777777" w:rsidR="00164EB1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b/ u právnických osôb a podnikateľov - súčin sadzby poplatku, počtu kalendárnych dní v určenom období a ukazovateľa produkcie komunálnych odpadov. Ukazovateľom produkcie v zdaňovacom období je súčet priemerného počtu zamestnancov pripadajúcich na zdaňovacie obdobie neznížený o počet osôb, ktoré majú v obci aj trvalý pobyt, alebo prechodný pobyt vynásobený koeficientom l</w:t>
      </w:r>
      <w:r w:rsidR="00164EB1">
        <w:rPr>
          <w:sz w:val="22"/>
        </w:rPr>
        <w:t>.</w:t>
      </w:r>
    </w:p>
    <w:p w14:paraId="417AC81B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Sadzba poplatku je</w:t>
      </w:r>
    </w:p>
    <w:p w14:paraId="417AC81C" w14:textId="77777777" w:rsidR="00F055F2" w:rsidRDefault="00F055F2" w:rsidP="00F055F2">
      <w:pPr>
        <w:jc w:val="both"/>
        <w:rPr>
          <w:b/>
          <w:sz w:val="22"/>
        </w:rPr>
      </w:pPr>
      <w:r w:rsidRPr="000E131F">
        <w:rPr>
          <w:sz w:val="22"/>
        </w:rPr>
        <w:t xml:space="preserve">              </w:t>
      </w:r>
      <w:r w:rsidRPr="000E131F">
        <w:rPr>
          <w:b/>
          <w:sz w:val="22"/>
        </w:rPr>
        <w:t>1 osoba = 0,0356 za kalendárny deň  x koeficient 1 = t.j. 13,- € za kalendárny rok</w:t>
      </w:r>
    </w:p>
    <w:p w14:paraId="417AC81D" w14:textId="77777777" w:rsidR="000E131F" w:rsidRPr="000E131F" w:rsidRDefault="000E131F" w:rsidP="00F055F2">
      <w:pPr>
        <w:jc w:val="both"/>
        <w:rPr>
          <w:b/>
          <w:sz w:val="22"/>
        </w:rPr>
      </w:pPr>
    </w:p>
    <w:p w14:paraId="417AC81E" w14:textId="77777777" w:rsidR="00F055F2" w:rsidRPr="000E131F" w:rsidRDefault="00F055F2" w:rsidP="000E131F">
      <w:pPr>
        <w:pStyle w:val="Zkladntext"/>
        <w:ind w:left="708" w:right="628"/>
        <w:jc w:val="both"/>
        <w:rPr>
          <w:sz w:val="22"/>
        </w:rPr>
      </w:pPr>
      <w:r w:rsidRPr="000E131F">
        <w:rPr>
          <w:sz w:val="22"/>
        </w:rPr>
        <w:t xml:space="preserve"> Rozhodujúcim obdobím na výpočet ukazovateľa produkcie je predchádzajúci kalendárny rok alebo počet</w:t>
      </w:r>
      <w:r w:rsidR="000E131F">
        <w:rPr>
          <w:sz w:val="22"/>
        </w:rPr>
        <w:t xml:space="preserve"> </w:t>
      </w:r>
      <w:r w:rsidRPr="000E131F">
        <w:rPr>
          <w:sz w:val="22"/>
        </w:rPr>
        <w:t>kalendárnych dní v období trvajúcom odo dňa vzniku povinnosti pla</w:t>
      </w:r>
      <w:r w:rsidR="000E131F" w:rsidRPr="000E131F">
        <w:rPr>
          <w:sz w:val="22"/>
        </w:rPr>
        <w:t xml:space="preserve">tiť poplatok do konca týždňa   </w:t>
      </w:r>
      <w:r w:rsidRPr="000E131F">
        <w:rPr>
          <w:sz w:val="22"/>
        </w:rPr>
        <w:t>predchádzajúcemu týždňu, v ktorom poplatník splní ohlasovaciu po</w:t>
      </w:r>
      <w:r w:rsidR="000E131F" w:rsidRPr="000E131F">
        <w:rPr>
          <w:sz w:val="22"/>
        </w:rPr>
        <w:t xml:space="preserve">vinnosť o skutočnosti, ktorá má za </w:t>
      </w:r>
      <w:r w:rsidRPr="000E131F">
        <w:rPr>
          <w:sz w:val="22"/>
        </w:rPr>
        <w:t xml:space="preserve">následok zánik poplatkovej povinnosti.   </w:t>
      </w:r>
    </w:p>
    <w:p w14:paraId="417AC81F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</w:t>
      </w:r>
    </w:p>
    <w:p w14:paraId="417AC820" w14:textId="77777777" w:rsidR="00F055F2" w:rsidRPr="000E131F" w:rsidRDefault="00F055F2" w:rsidP="000E131F">
      <w:pPr>
        <w:pStyle w:val="Zkladntext"/>
        <w:ind w:left="555" w:right="628"/>
        <w:jc w:val="both"/>
        <w:rPr>
          <w:sz w:val="22"/>
        </w:rPr>
      </w:pPr>
      <w:r w:rsidRPr="000E131F">
        <w:rPr>
          <w:sz w:val="22"/>
        </w:rPr>
        <w:t xml:space="preserve">  c/ Sadzba poplatku pre drobné stavebné odpady bez obsahu škodlivín je </w:t>
      </w:r>
      <w:r w:rsidRPr="000E131F">
        <w:rPr>
          <w:b/>
          <w:sz w:val="22"/>
        </w:rPr>
        <w:t>0,035</w:t>
      </w:r>
      <w:r w:rsidRPr="000E131F">
        <w:rPr>
          <w:sz w:val="22"/>
        </w:rPr>
        <w:t xml:space="preserve"> eura za kilogram týchto</w:t>
      </w:r>
      <w:r w:rsidR="000E131F" w:rsidRPr="000E131F">
        <w:rPr>
          <w:sz w:val="22"/>
        </w:rPr>
        <w:t xml:space="preserve"> </w:t>
      </w:r>
      <w:r w:rsidRPr="000E131F">
        <w:rPr>
          <w:sz w:val="22"/>
        </w:rPr>
        <w:t>odpadov</w:t>
      </w:r>
    </w:p>
    <w:p w14:paraId="417AC821" w14:textId="77777777" w:rsidR="00F055F2" w:rsidRDefault="00F055F2" w:rsidP="00F055F2">
      <w:pPr>
        <w:pStyle w:val="Zkladntext"/>
        <w:ind w:right="628"/>
        <w:jc w:val="both"/>
        <w:rPr>
          <w:sz w:val="22"/>
        </w:rPr>
      </w:pPr>
    </w:p>
    <w:p w14:paraId="417AC822" w14:textId="77777777" w:rsidR="00164EB1" w:rsidRPr="000E131F" w:rsidRDefault="00164EB1" w:rsidP="00F055F2">
      <w:pPr>
        <w:pStyle w:val="Zkladntext"/>
        <w:ind w:right="628"/>
        <w:jc w:val="both"/>
        <w:rPr>
          <w:sz w:val="22"/>
        </w:rPr>
      </w:pPr>
    </w:p>
    <w:p w14:paraId="417AC823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</w:p>
    <w:p w14:paraId="417AC824" w14:textId="77777777" w:rsidR="00F055F2" w:rsidRPr="00184EE3" w:rsidRDefault="00F055F2" w:rsidP="00F055F2">
      <w:pPr>
        <w:pStyle w:val="Zkladntext"/>
        <w:ind w:right="628"/>
        <w:jc w:val="both"/>
        <w:rPr>
          <w:b/>
          <w:sz w:val="22"/>
        </w:rPr>
      </w:pPr>
      <w:r w:rsidRPr="000E131F">
        <w:rPr>
          <w:sz w:val="22"/>
        </w:rPr>
        <w:lastRenderedPageBreak/>
        <w:t xml:space="preserve">        </w:t>
      </w:r>
      <w:r w:rsidRPr="00184EE3">
        <w:rPr>
          <w:b/>
          <w:sz w:val="22"/>
        </w:rPr>
        <w:t>6. Spôsob a lehota zaplatenia poplatku</w:t>
      </w:r>
    </w:p>
    <w:p w14:paraId="417AC825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Poplatok </w:t>
      </w:r>
      <w:r w:rsidR="00BB4127">
        <w:rPr>
          <w:sz w:val="22"/>
        </w:rPr>
        <w:t xml:space="preserve">za komunálny odpad </w:t>
      </w:r>
      <w:r w:rsidRPr="000E131F">
        <w:rPr>
          <w:sz w:val="22"/>
        </w:rPr>
        <w:t>od poplatníka vyberá obec a za poplatok ručí</w:t>
      </w:r>
      <w:r w:rsidR="00BB4127">
        <w:rPr>
          <w:sz w:val="22"/>
        </w:rPr>
        <w:t>:</w:t>
      </w:r>
    </w:p>
    <w:p w14:paraId="417AC826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a/ vlastník nehnuteľnosti, ak je nehnuteľnosť v spoluvlastníctve viacerých spoluvlastníkov  alebo  ak ide o bytový dom, poplatok vyberá a za vybraný poplatok ručí zástupca alebo správca určený spoluvlastníkmi. Ak nedošlo k určeniu zástupcu alebo správcu, obec určí  spomedzi vlastníkov alebo spoluvlastníkov zástupcu, ktorý poplatok pre obec vyberie</w:t>
      </w:r>
    </w:p>
    <w:p w14:paraId="417AC827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b/ ak viacero poplatníkov žije v spoločnej domácnosti, plnenie povinnosti poplatníka môže  za ostatných členov tejto domácnosti na seba prevziať jeden z nich. Za poplatníka, ktorý  nie je spôsobilý na právne úkony v plnom rozsahu plní povinnosti poplatníka jeho zákonný zástupca, prípadne opatrovník. Povinnosti poplatníka nesmie za iného prevziať alebo  plniť osoba, ktorá sa dlhodobo zdržiava mimo územia SR alebo je nezvestná.</w:t>
      </w:r>
    </w:p>
    <w:p w14:paraId="417AC828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Poplatková povinnosť vzniká dňom, ktorým nas</w:t>
      </w:r>
      <w:r w:rsidR="00164EB1">
        <w:rPr>
          <w:sz w:val="22"/>
        </w:rPr>
        <w:t>tane skutočnosť uvedená v ods. 3</w:t>
      </w:r>
      <w:r w:rsidRPr="000E131F">
        <w:rPr>
          <w:sz w:val="22"/>
        </w:rPr>
        <w:t xml:space="preserve"> tohto ustanovenia. </w:t>
      </w:r>
    </w:p>
    <w:p w14:paraId="417AC829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Poplatková povinnosť zaniká dňom ktorým zanikne skutočnosť zakladajúca vznik poplatkovej povinnosti</w:t>
      </w:r>
      <w:r w:rsidR="00BB4127">
        <w:rPr>
          <w:sz w:val="22"/>
        </w:rPr>
        <w:t>.</w:t>
      </w:r>
    </w:p>
    <w:p w14:paraId="417AC82A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P</w:t>
      </w:r>
      <w:r w:rsidR="00184EE3">
        <w:rPr>
          <w:sz w:val="22"/>
        </w:rPr>
        <w:t>oplatníci podľa Článku VI. Bod 3</w:t>
      </w:r>
      <w:r w:rsidRPr="000E131F">
        <w:rPr>
          <w:sz w:val="22"/>
        </w:rPr>
        <w:t xml:space="preserve"> tohto VZN zaplatia poplatok za komunálne od</w:t>
      </w:r>
      <w:r w:rsidR="000E131F" w:rsidRPr="000E131F">
        <w:rPr>
          <w:sz w:val="22"/>
        </w:rPr>
        <w:t>pady spôsobom a v lehote, ktoré</w:t>
      </w:r>
      <w:r w:rsidR="004030D2">
        <w:rPr>
          <w:sz w:val="22"/>
        </w:rPr>
        <w:t xml:space="preserve"> určí obec</w:t>
      </w:r>
      <w:r w:rsidRPr="000E131F">
        <w:rPr>
          <w:sz w:val="22"/>
        </w:rPr>
        <w:t xml:space="preserve"> v rozhodnutí, ktorým obec vyrubí poplatok.</w:t>
      </w:r>
    </w:p>
    <w:p w14:paraId="417AC82B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</w:t>
      </w:r>
      <w:r w:rsidR="00BB4127">
        <w:rPr>
          <w:sz w:val="22"/>
        </w:rPr>
        <w:t>Poplatok za drobný stavebný odpad uhrádzajú</w:t>
      </w:r>
      <w:r w:rsidRPr="000E131F">
        <w:rPr>
          <w:sz w:val="22"/>
        </w:rPr>
        <w:t xml:space="preserve"> poplatníci</w:t>
      </w:r>
      <w:r w:rsidR="00BB4127">
        <w:rPr>
          <w:sz w:val="22"/>
        </w:rPr>
        <w:t xml:space="preserve"> priamo</w:t>
      </w:r>
      <w:r w:rsidRPr="000E131F">
        <w:rPr>
          <w:sz w:val="22"/>
        </w:rPr>
        <w:t xml:space="preserve"> pri odovzdaní drobných stavebných odpadov </w:t>
      </w:r>
      <w:r w:rsidR="00BB4127">
        <w:rPr>
          <w:sz w:val="22"/>
        </w:rPr>
        <w:t xml:space="preserve">v zbernom dvore </w:t>
      </w:r>
      <w:r w:rsidRPr="000E131F">
        <w:rPr>
          <w:sz w:val="22"/>
        </w:rPr>
        <w:t>v</w:t>
      </w:r>
      <w:r w:rsidR="00BB4127">
        <w:rPr>
          <w:sz w:val="22"/>
        </w:rPr>
        <w:t> </w:t>
      </w:r>
      <w:r w:rsidRPr="000E131F">
        <w:rPr>
          <w:sz w:val="22"/>
        </w:rPr>
        <w:t>hotovosti</w:t>
      </w:r>
      <w:r w:rsidR="00BB4127">
        <w:rPr>
          <w:sz w:val="22"/>
        </w:rPr>
        <w:t>, podľa skutočne</w:t>
      </w:r>
      <w:r w:rsidRPr="000E131F">
        <w:rPr>
          <w:sz w:val="22"/>
        </w:rPr>
        <w:t xml:space="preserve"> odovzdaného množstva drobného stavebného odpadu</w:t>
      </w:r>
      <w:r w:rsidR="000E131F" w:rsidRPr="000E131F">
        <w:rPr>
          <w:sz w:val="22"/>
        </w:rPr>
        <w:t>.</w:t>
      </w:r>
    </w:p>
    <w:p w14:paraId="417AC82C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</w:p>
    <w:p w14:paraId="417AC82D" w14:textId="77777777" w:rsidR="00F055F2" w:rsidRPr="00184EE3" w:rsidRDefault="00F055F2" w:rsidP="00F055F2">
      <w:pPr>
        <w:pStyle w:val="Zkladntext"/>
        <w:ind w:right="628"/>
        <w:jc w:val="both"/>
        <w:rPr>
          <w:b/>
          <w:sz w:val="22"/>
        </w:rPr>
      </w:pPr>
      <w:r w:rsidRPr="00184EE3">
        <w:rPr>
          <w:b/>
          <w:sz w:val="22"/>
        </w:rPr>
        <w:t xml:space="preserve">       7. Spôsob ohlásenia poplatníkov</w:t>
      </w:r>
    </w:p>
    <w:p w14:paraId="417AC82E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Poplatník je povinný oznámiť obci vznik poplatkovej povinnosti do 30 dní odo dňa vzniku poplatkovej povinnosti a</w:t>
      </w:r>
    </w:p>
    <w:p w14:paraId="417AC82F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a/ uviesť meno a priezvisko, dátum narodenia, adresu trvalého pobytu, adresa prechodného  pobytu </w:t>
      </w:r>
    </w:p>
    <w:p w14:paraId="417AC830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b/ ak je poplatníkom právnická osoba, ktorá užíva nehnuteľnosť na iný účel ako na podnikanie, alebo podnikateľ - názov alebo obchodné meno, sídlo alebo miesto podnikania, IČO</w:t>
      </w:r>
    </w:p>
    <w:p w14:paraId="417AC831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c/ identifikačné údaje iných osôb, ak za nesplní po</w:t>
      </w:r>
      <w:r w:rsidR="00164EB1">
        <w:rPr>
          <w:sz w:val="22"/>
        </w:rPr>
        <w:t>vinnosti poplatníka podľa bodu 3</w:t>
      </w:r>
    </w:p>
    <w:p w14:paraId="417AC832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d/ uviesť údaje rozhodujúce na určenie poplatku,  spolu s ohlásením predloží aj doklady potvrdzujúce uvádzane údaje, ak súčasne požaduje zníženie alebo odpustenie poplatku, aj doklady, ktoré odôvodňujú zníženie alebo odpustenie poplatku</w:t>
      </w:r>
    </w:p>
    <w:p w14:paraId="417AC833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Poplatník je oprávnený podať obci žiadosť aj v prípade, ak zistí, že jeho povinnosť platiť poplatok má byť nižšia, ako mu bola vyrubená, alebo ak žiada o zníženie poplatku z dôvodu, že neužíva nehnuteľnosť, ktorú je oprávnený užívať. </w:t>
      </w:r>
    </w:p>
    <w:p w14:paraId="417AC834" w14:textId="77777777" w:rsidR="00F055F2" w:rsidRDefault="00F055F2" w:rsidP="00F055F2">
      <w:pPr>
        <w:pStyle w:val="Zkladntext"/>
        <w:ind w:right="628"/>
        <w:jc w:val="both"/>
        <w:rPr>
          <w:sz w:val="22"/>
        </w:rPr>
      </w:pPr>
    </w:p>
    <w:p w14:paraId="417AC835" w14:textId="77777777" w:rsidR="00184EE3" w:rsidRDefault="00184EE3" w:rsidP="00F055F2">
      <w:pPr>
        <w:pStyle w:val="Zkladntext"/>
        <w:ind w:right="628"/>
        <w:jc w:val="both"/>
        <w:rPr>
          <w:sz w:val="22"/>
        </w:rPr>
      </w:pPr>
    </w:p>
    <w:p w14:paraId="417AC836" w14:textId="77777777" w:rsidR="00184EE3" w:rsidRPr="000E131F" w:rsidRDefault="00184EE3" w:rsidP="00F055F2">
      <w:pPr>
        <w:pStyle w:val="Zkladntext"/>
        <w:ind w:right="628"/>
        <w:jc w:val="both"/>
        <w:rPr>
          <w:sz w:val="22"/>
        </w:rPr>
      </w:pPr>
    </w:p>
    <w:p w14:paraId="417AC837" w14:textId="77777777" w:rsidR="00F055F2" w:rsidRPr="00184EE3" w:rsidRDefault="00F055F2" w:rsidP="00F055F2">
      <w:pPr>
        <w:jc w:val="both"/>
        <w:rPr>
          <w:b/>
          <w:sz w:val="22"/>
        </w:rPr>
      </w:pPr>
      <w:r w:rsidRPr="000E131F">
        <w:rPr>
          <w:sz w:val="22"/>
        </w:rPr>
        <w:t xml:space="preserve">          </w:t>
      </w:r>
      <w:r w:rsidRPr="00184EE3">
        <w:rPr>
          <w:b/>
          <w:sz w:val="22"/>
        </w:rPr>
        <w:t>8. Vrátenie, zníženie a odpustenie poplatku</w:t>
      </w:r>
    </w:p>
    <w:p w14:paraId="417AC838" w14:textId="77777777" w:rsidR="00F055F2" w:rsidRPr="000E131F" w:rsidRDefault="00F055F2" w:rsidP="00F055F2">
      <w:pPr>
        <w:jc w:val="both"/>
        <w:rPr>
          <w:sz w:val="22"/>
        </w:rPr>
      </w:pPr>
    </w:p>
    <w:p w14:paraId="417AC839" w14:textId="77777777" w:rsidR="00F055F2" w:rsidRPr="000E131F" w:rsidRDefault="00F055F2" w:rsidP="00F055F2">
      <w:pPr>
        <w:jc w:val="both"/>
        <w:rPr>
          <w:sz w:val="22"/>
        </w:rPr>
      </w:pPr>
      <w:r w:rsidRPr="000E131F">
        <w:rPr>
          <w:sz w:val="22"/>
        </w:rPr>
        <w:t xml:space="preserve">             Obec vráti poplatok alebo jeho pomernú časť poplatníkovi, ktorému zanikla povinnosť platiť poplatok v priebehu zdaňovacieho obdobia a preukáže splnenie podmienok na vrátenie poplatku alebo jeho pomernej časti.</w:t>
      </w:r>
    </w:p>
    <w:p w14:paraId="417AC83A" w14:textId="77777777" w:rsidR="00F055F2" w:rsidRPr="000E131F" w:rsidRDefault="00F055F2" w:rsidP="00F055F2">
      <w:pPr>
        <w:jc w:val="both"/>
        <w:rPr>
          <w:sz w:val="22"/>
        </w:rPr>
      </w:pPr>
      <w:r w:rsidRPr="000E131F">
        <w:rPr>
          <w:sz w:val="22"/>
        </w:rPr>
        <w:t xml:space="preserve">            Obec poplatok odpustí:</w:t>
      </w:r>
    </w:p>
    <w:p w14:paraId="417AC83B" w14:textId="77777777" w:rsidR="00F055F2" w:rsidRPr="000E131F" w:rsidRDefault="00F055F2" w:rsidP="00F055F2">
      <w:pPr>
        <w:jc w:val="both"/>
        <w:rPr>
          <w:sz w:val="22"/>
        </w:rPr>
      </w:pPr>
      <w:r w:rsidRPr="000E131F">
        <w:rPr>
          <w:sz w:val="22"/>
        </w:rPr>
        <w:lastRenderedPageBreak/>
        <w:t xml:space="preserve">            a/ pre študentov strednej a vysokej školy, ktorí majú dennú formu štúdia, ak predložia potvrdenie zo školy a preukážu,  že počas výučby sú ubytovaní mimo svojho trvalého bydliska</w:t>
      </w:r>
    </w:p>
    <w:p w14:paraId="417AC83C" w14:textId="77777777" w:rsidR="00F055F2" w:rsidRPr="000E131F" w:rsidRDefault="00F055F2" w:rsidP="00F055F2">
      <w:pPr>
        <w:jc w:val="both"/>
        <w:rPr>
          <w:sz w:val="22"/>
        </w:rPr>
      </w:pPr>
      <w:r w:rsidRPr="000E131F">
        <w:rPr>
          <w:sz w:val="22"/>
        </w:rPr>
        <w:t xml:space="preserve">            b/ pre poplatníkov, ktorí v určenom období sa dlhodobo zdržiava alebo zdržiaval v zahraničí, dokladom na odpustenie poplatku je potvrdenie od zamestnávateľa, pracovné povolenie, pracovná zmluva, povolenie o pobyte na území iného štátu.</w:t>
      </w:r>
    </w:p>
    <w:p w14:paraId="417AC83D" w14:textId="77777777" w:rsidR="00F055F2" w:rsidRPr="000E131F" w:rsidRDefault="00F055F2" w:rsidP="00F055F2">
      <w:pPr>
        <w:jc w:val="both"/>
        <w:rPr>
          <w:sz w:val="22"/>
        </w:rPr>
      </w:pPr>
    </w:p>
    <w:p w14:paraId="417AC83E" w14:textId="77777777" w:rsidR="00F055F2" w:rsidRPr="000E131F" w:rsidRDefault="00F055F2" w:rsidP="00F055F2">
      <w:pPr>
        <w:pStyle w:val="Zkladntext"/>
        <w:ind w:right="628"/>
        <w:jc w:val="both"/>
        <w:rPr>
          <w:sz w:val="22"/>
        </w:rPr>
      </w:pPr>
      <w:r w:rsidRPr="000E131F">
        <w:rPr>
          <w:sz w:val="22"/>
        </w:rPr>
        <w:t xml:space="preserve">              Ak vznikne právny nárok na vrátenie poplatku, alebo časti poplatku do sumy 3,00 € </w:t>
      </w:r>
      <w:r w:rsidR="00184EE3">
        <w:rPr>
          <w:sz w:val="22"/>
        </w:rPr>
        <w:t xml:space="preserve">poplatok </w:t>
      </w:r>
      <w:r w:rsidRPr="000E131F">
        <w:rPr>
          <w:sz w:val="22"/>
        </w:rPr>
        <w:t>sa nevráti.</w:t>
      </w:r>
    </w:p>
    <w:p w14:paraId="417AC83F" w14:textId="77777777" w:rsidR="00F055F2" w:rsidRPr="000E131F" w:rsidRDefault="00F055F2" w:rsidP="00F055F2">
      <w:pPr>
        <w:pStyle w:val="Zkladntext"/>
        <w:ind w:left="194" w:right="628"/>
        <w:jc w:val="both"/>
        <w:rPr>
          <w:sz w:val="22"/>
        </w:rPr>
      </w:pPr>
      <w:r w:rsidRPr="000E131F">
        <w:rPr>
          <w:sz w:val="22"/>
        </w:rPr>
        <w:t xml:space="preserve">   </w:t>
      </w:r>
    </w:p>
    <w:p w14:paraId="417AC840" w14:textId="77777777" w:rsidR="00F055F2" w:rsidRPr="000E131F" w:rsidRDefault="00F055F2" w:rsidP="00F055F2">
      <w:pPr>
        <w:pStyle w:val="Zkladntext"/>
        <w:ind w:left="194" w:right="628"/>
        <w:jc w:val="both"/>
        <w:rPr>
          <w:sz w:val="22"/>
        </w:rPr>
      </w:pPr>
    </w:p>
    <w:p w14:paraId="417AC841" w14:textId="77777777" w:rsidR="00F055F2" w:rsidRPr="000E131F" w:rsidRDefault="00F055F2" w:rsidP="00F055F2">
      <w:pPr>
        <w:jc w:val="both"/>
        <w:rPr>
          <w:sz w:val="22"/>
        </w:rPr>
      </w:pPr>
    </w:p>
    <w:p w14:paraId="417AC842" w14:textId="77777777" w:rsidR="00F055F2" w:rsidRPr="00184EE3" w:rsidRDefault="00F055F2" w:rsidP="00F055F2">
      <w:pPr>
        <w:jc w:val="center"/>
        <w:rPr>
          <w:b/>
          <w:sz w:val="32"/>
          <w:szCs w:val="28"/>
        </w:rPr>
      </w:pPr>
      <w:r w:rsidRPr="00184EE3">
        <w:rPr>
          <w:b/>
          <w:sz w:val="32"/>
          <w:szCs w:val="28"/>
        </w:rPr>
        <w:t>Článok VIII.</w:t>
      </w:r>
    </w:p>
    <w:p w14:paraId="417AC843" w14:textId="77777777" w:rsidR="00F055F2" w:rsidRPr="00184EE3" w:rsidRDefault="00F055F2" w:rsidP="00F055F2">
      <w:pPr>
        <w:pStyle w:val="Zkladntext"/>
        <w:ind w:left="482" w:right="628"/>
        <w:jc w:val="center"/>
        <w:rPr>
          <w:b/>
          <w:sz w:val="32"/>
        </w:rPr>
      </w:pPr>
      <w:r w:rsidRPr="00184EE3">
        <w:rPr>
          <w:b/>
          <w:sz w:val="32"/>
        </w:rPr>
        <w:t>Spoločné a záverečné  ustanovenia</w:t>
      </w:r>
    </w:p>
    <w:p w14:paraId="417AC844" w14:textId="77777777" w:rsidR="00F055F2" w:rsidRPr="000E131F" w:rsidRDefault="00F055F2" w:rsidP="00F055F2">
      <w:pPr>
        <w:pStyle w:val="Zkladntext"/>
        <w:ind w:left="482" w:right="628"/>
        <w:jc w:val="both"/>
        <w:rPr>
          <w:sz w:val="32"/>
        </w:rPr>
      </w:pPr>
      <w:r w:rsidRPr="000E131F">
        <w:rPr>
          <w:sz w:val="32"/>
        </w:rPr>
        <w:t xml:space="preserve">                                                    </w:t>
      </w:r>
    </w:p>
    <w:p w14:paraId="417AC845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>1. Pokiaľ v tomto všeobecne záväznom nariadení nie je podrobnejšia úprava, odkazuje sa na zákon o miestnych daniach a zákon SNR č. 563/2009 Z.z. o správe daní a o zmene a doplnení niektorých zákonov v znení neskorších predpisov a zákon NR SR č. 79/2015 Z.z.</w:t>
      </w:r>
    </w:p>
    <w:p w14:paraId="417AC846" w14:textId="1E4413C3" w:rsidR="00F055F2" w:rsidRPr="000E131F" w:rsidRDefault="00F055F2" w:rsidP="00F055F2">
      <w:pPr>
        <w:pStyle w:val="Zkladntext"/>
        <w:ind w:left="482" w:right="628"/>
        <w:jc w:val="both"/>
        <w:rPr>
          <w:sz w:val="32"/>
        </w:rPr>
      </w:pPr>
      <w:r w:rsidRPr="000E131F">
        <w:rPr>
          <w:sz w:val="22"/>
        </w:rPr>
        <w:t>2. Na tomto všeobecne záväznom nariadení sa uznieslo Obecné zastupiteľstvo v Zlatých</w:t>
      </w:r>
      <w:r w:rsidRPr="000E131F">
        <w:rPr>
          <w:sz w:val="32"/>
        </w:rPr>
        <w:t xml:space="preserve"> </w:t>
      </w:r>
      <w:r w:rsidR="004030D2">
        <w:rPr>
          <w:sz w:val="22"/>
        </w:rPr>
        <w:t>Klasoch dňa 01.12.2015.</w:t>
      </w:r>
      <w:r w:rsidR="007C0B89">
        <w:rPr>
          <w:sz w:val="22"/>
        </w:rPr>
        <w:t xml:space="preserve"> – Uznesenie OZ v Zlatých Klasoch č. Pl-8/2015-XI.</w:t>
      </w:r>
    </w:p>
    <w:p w14:paraId="417AC847" w14:textId="77777777" w:rsidR="00F055F2" w:rsidRPr="000E131F" w:rsidRDefault="00F055F2" w:rsidP="00F055F2">
      <w:pPr>
        <w:pStyle w:val="Zkladntext"/>
        <w:ind w:left="482" w:right="628"/>
        <w:jc w:val="both"/>
        <w:rPr>
          <w:sz w:val="32"/>
        </w:rPr>
      </w:pPr>
      <w:r w:rsidRPr="000E131F">
        <w:rPr>
          <w:sz w:val="22"/>
        </w:rPr>
        <w:t>3. Toto všeobecne záväzné nariadenie nadobúda účinnosť dňom 1.januára 2016 okrem Čl. VI. druhého bodu, ktorý nadobúda účinnosť 1.júla 2016.</w:t>
      </w:r>
      <w:r w:rsidRPr="000E131F">
        <w:rPr>
          <w:sz w:val="32"/>
        </w:rPr>
        <w:t xml:space="preserve">    </w:t>
      </w:r>
    </w:p>
    <w:p w14:paraId="417AC848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4.Dňom účinnosti tohto všeobecne záväzného nariadenia sa zrušuje  VZN obce  Zlaté Klasy č. 3/2012 o dani za psa,  o dani za užívanie verejného priestranstva, o dani za predajné automaty, o dani za nevýherné hracie prístroje a o miestnom poplatku za komunálne odpady a drobné stavebné odpady.    </w:t>
      </w:r>
    </w:p>
    <w:p w14:paraId="417AC849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</w:p>
    <w:p w14:paraId="417AC84A" w14:textId="77777777" w:rsidR="00F055F2" w:rsidRPr="000E131F" w:rsidRDefault="00F055F2" w:rsidP="00F055F2">
      <w:pPr>
        <w:pStyle w:val="Zkladntext"/>
        <w:ind w:left="482" w:right="628"/>
        <w:jc w:val="both"/>
        <w:rPr>
          <w:sz w:val="32"/>
        </w:rPr>
      </w:pPr>
      <w:r w:rsidRPr="000E131F">
        <w:rPr>
          <w:sz w:val="32"/>
        </w:rPr>
        <w:t xml:space="preserve"> </w:t>
      </w:r>
    </w:p>
    <w:p w14:paraId="417AC84B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</w:p>
    <w:p w14:paraId="417AC84C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                                                                                      Ottó Csicsay</w:t>
      </w:r>
    </w:p>
    <w:p w14:paraId="417AC84D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  <w:r w:rsidRPr="000E131F">
        <w:rPr>
          <w:sz w:val="22"/>
        </w:rPr>
        <w:t xml:space="preserve">                                                                                                starosta obce</w:t>
      </w:r>
    </w:p>
    <w:p w14:paraId="417AC84E" w14:textId="77777777" w:rsidR="00F055F2" w:rsidRPr="000E131F" w:rsidRDefault="00F055F2" w:rsidP="00F055F2">
      <w:pPr>
        <w:pStyle w:val="Zkladntext"/>
        <w:ind w:left="482" w:right="628"/>
        <w:jc w:val="both"/>
        <w:rPr>
          <w:sz w:val="22"/>
        </w:rPr>
      </w:pPr>
    </w:p>
    <w:p w14:paraId="417AC84F" w14:textId="77777777" w:rsidR="00F055F2" w:rsidRPr="000E131F" w:rsidRDefault="00F055F2" w:rsidP="00F055F2">
      <w:pPr>
        <w:pStyle w:val="Zkladntext"/>
        <w:ind w:left="482" w:right="628"/>
        <w:jc w:val="both"/>
        <w:rPr>
          <w:b/>
          <w:sz w:val="22"/>
        </w:rPr>
      </w:pPr>
    </w:p>
    <w:p w14:paraId="417AC850" w14:textId="77777777" w:rsidR="004030D2" w:rsidRDefault="004030D2">
      <w:pPr>
        <w:rPr>
          <w:sz w:val="22"/>
        </w:rPr>
      </w:pPr>
    </w:p>
    <w:p w14:paraId="417AC851" w14:textId="77777777" w:rsidR="004030D2" w:rsidRPr="004030D2" w:rsidRDefault="004030D2" w:rsidP="004030D2">
      <w:pPr>
        <w:rPr>
          <w:sz w:val="22"/>
        </w:rPr>
      </w:pPr>
    </w:p>
    <w:p w14:paraId="417AC852" w14:textId="77777777" w:rsidR="004030D2" w:rsidRPr="004030D2" w:rsidRDefault="004030D2" w:rsidP="004030D2">
      <w:pPr>
        <w:rPr>
          <w:sz w:val="22"/>
        </w:rPr>
      </w:pPr>
    </w:p>
    <w:p w14:paraId="417AC853" w14:textId="77777777" w:rsidR="004030D2" w:rsidRPr="004030D2" w:rsidRDefault="004030D2" w:rsidP="004030D2">
      <w:pPr>
        <w:rPr>
          <w:sz w:val="22"/>
        </w:rPr>
      </w:pPr>
    </w:p>
    <w:p w14:paraId="417AC854" w14:textId="77777777" w:rsidR="004030D2" w:rsidRPr="004030D2" w:rsidRDefault="004030D2" w:rsidP="004030D2">
      <w:pPr>
        <w:rPr>
          <w:sz w:val="22"/>
        </w:rPr>
      </w:pPr>
    </w:p>
    <w:p w14:paraId="417AC855" w14:textId="77777777" w:rsidR="004030D2" w:rsidRDefault="004030D2" w:rsidP="004030D2">
      <w:pPr>
        <w:rPr>
          <w:sz w:val="22"/>
        </w:rPr>
      </w:pPr>
    </w:p>
    <w:p w14:paraId="417AC856" w14:textId="77777777" w:rsidR="004030D2" w:rsidRPr="004030D2" w:rsidRDefault="004030D2" w:rsidP="004030D2">
      <w:pPr>
        <w:rPr>
          <w:sz w:val="22"/>
        </w:rPr>
      </w:pPr>
    </w:p>
    <w:p w14:paraId="417AC857" w14:textId="77777777" w:rsidR="004030D2" w:rsidRDefault="004030D2" w:rsidP="004030D2">
      <w:pPr>
        <w:rPr>
          <w:sz w:val="22"/>
        </w:rPr>
      </w:pPr>
    </w:p>
    <w:p w14:paraId="417AC858" w14:textId="77777777" w:rsidR="004030D2" w:rsidRDefault="004030D2" w:rsidP="004030D2">
      <w:pPr>
        <w:rPr>
          <w:sz w:val="22"/>
        </w:rPr>
      </w:pPr>
    </w:p>
    <w:p w14:paraId="417AC859" w14:textId="77777777" w:rsidR="004030D2" w:rsidRPr="004030D2" w:rsidRDefault="004030D2" w:rsidP="004030D2">
      <w:pPr>
        <w:rPr>
          <w:sz w:val="22"/>
        </w:rPr>
      </w:pPr>
    </w:p>
    <w:p w14:paraId="417AC85A" w14:textId="55A56000" w:rsidR="004030D2" w:rsidRDefault="004030D2" w:rsidP="004030D2">
      <w:pPr>
        <w:rPr>
          <w:sz w:val="22"/>
        </w:rPr>
      </w:pPr>
      <w:r>
        <w:rPr>
          <w:sz w:val="22"/>
        </w:rPr>
        <w:t>Vyvesené :</w:t>
      </w:r>
      <w:r w:rsidR="00211A78">
        <w:rPr>
          <w:sz w:val="22"/>
        </w:rPr>
        <w:t xml:space="preserve"> 08.12.2015</w:t>
      </w:r>
      <w:bookmarkStart w:id="0" w:name="_GoBack"/>
      <w:bookmarkEnd w:id="0"/>
    </w:p>
    <w:p w14:paraId="417AC85B" w14:textId="77777777" w:rsidR="004030D2" w:rsidRPr="004030D2" w:rsidRDefault="004030D2" w:rsidP="004030D2">
      <w:pPr>
        <w:tabs>
          <w:tab w:val="left" w:pos="945"/>
        </w:tabs>
        <w:rPr>
          <w:sz w:val="22"/>
        </w:rPr>
      </w:pPr>
      <w:r>
        <w:rPr>
          <w:sz w:val="22"/>
        </w:rPr>
        <w:t>Zvesené  :</w:t>
      </w:r>
    </w:p>
    <w:sectPr w:rsidR="004030D2" w:rsidRPr="0040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40"/>
    <w:rsid w:val="000E131F"/>
    <w:rsid w:val="00164EB1"/>
    <w:rsid w:val="00184EE3"/>
    <w:rsid w:val="00211A78"/>
    <w:rsid w:val="004030D2"/>
    <w:rsid w:val="00686ED4"/>
    <w:rsid w:val="007C0B89"/>
    <w:rsid w:val="00AA33C6"/>
    <w:rsid w:val="00BB4127"/>
    <w:rsid w:val="00F055F2"/>
    <w:rsid w:val="00F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C7BC"/>
  <w15:chartTrackingRefBased/>
  <w15:docId w15:val="{3FC421FF-2817-4E2C-BA63-703A38B4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05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055F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4E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EE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Kovácsová</dc:creator>
  <cp:keywords/>
  <dc:description/>
  <cp:lastModifiedBy>Zuzana Bothová</cp:lastModifiedBy>
  <cp:revision>6</cp:revision>
  <cp:lastPrinted>2015-11-26T13:49:00Z</cp:lastPrinted>
  <dcterms:created xsi:type="dcterms:W3CDTF">2015-11-26T12:18:00Z</dcterms:created>
  <dcterms:modified xsi:type="dcterms:W3CDTF">2016-01-08T06:47:00Z</dcterms:modified>
</cp:coreProperties>
</file>